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DE06A8" w:rsidP="00A75482">
      <w:bookmarkStart w:id="0" w:name="_GoBack"/>
      <w:bookmarkEnd w:id="0"/>
      <w:r>
        <w:rPr>
          <w:noProof/>
          <w:lang w:val="en-US"/>
        </w:rPr>
        <w:drawing>
          <wp:anchor distT="0" distB="0" distL="114300" distR="114300" simplePos="0" relativeHeight="251658240" behindDoc="0" locked="0" layoutInCell="1" allowOverlap="1" wp14:anchorId="47454777" wp14:editId="47D37C9E">
            <wp:simplePos x="0" y="0"/>
            <wp:positionH relativeFrom="column">
              <wp:posOffset>-996950</wp:posOffset>
            </wp:positionH>
            <wp:positionV relativeFrom="paragraph">
              <wp:posOffset>-922020</wp:posOffset>
            </wp:positionV>
            <wp:extent cx="7647305" cy="10718800"/>
            <wp:effectExtent l="0" t="0" r="0" b="6350"/>
            <wp:wrapNone/>
            <wp:docPr id="2" name="Picture 2" descr="C:\Users\Kellie\Downloads\SITXOHS002A Follow workplace hygiene procedures_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XOHS002A Follow workplace hygiene procedures_trai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7305" cy="1071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9E25E1" w:rsidRPr="00642A7C" w:rsidRDefault="009E25E1" w:rsidP="00642A7C">
      <w:pPr>
        <w:autoSpaceDE w:val="0"/>
        <w:autoSpaceDN w:val="0"/>
        <w:adjustRightInd w:val="0"/>
        <w:spacing w:beforeLines="60" w:before="144" w:afterLines="60" w:after="144"/>
        <w:rPr>
          <w:rFonts w:ascii="Palatino" w:hAnsi="Palatino"/>
          <w:sz w:val="20"/>
        </w:rPr>
      </w:pPr>
      <w:r w:rsidRPr="00642A7C">
        <w:rPr>
          <w:rFonts w:ascii="Palatino" w:hAnsi="Palatino"/>
          <w:sz w:val="20"/>
        </w:rPr>
        <w:t xml:space="preserve">© Commonwealth of Australia. 2012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CC BY-NC-SA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This work is copyright. Except where otherwise indicated, and save for the Commonwealth Coat of Arms, the Department has applied the Creative Commons Attribution-</w:t>
      </w:r>
      <w:proofErr w:type="spellStart"/>
      <w:r w:rsidRPr="00642A7C">
        <w:rPr>
          <w:rFonts w:ascii="Palatino" w:eastAsia="Times New Roman" w:hAnsi="Palatino" w:cs="Times New Roman"/>
          <w:color w:val="auto"/>
          <w:sz w:val="20"/>
          <w:szCs w:val="20"/>
        </w:rPr>
        <w:t>Noncommercial</w:t>
      </w:r>
      <w:proofErr w:type="spellEnd"/>
      <w:r w:rsidRPr="00642A7C">
        <w:rPr>
          <w:rFonts w:ascii="Palatino" w:eastAsia="Times New Roman" w:hAnsi="Palatino" w:cs="Times New Roman"/>
          <w:color w:val="auto"/>
          <w:sz w:val="20"/>
          <w:szCs w:val="20"/>
        </w:rPr>
        <w:t xml:space="preserve">-Share Alike 3.0 Australia Licence to this work.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The Department of Education, Employment and Workplace Relations must be attributed as the author of the Department’s copyright material. </w:t>
      </w:r>
    </w:p>
    <w:p w:rsidR="00F92393" w:rsidRDefault="00F92393" w:rsidP="00F92393">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Requests and enquiries concerning the Department’s copyright material should be addressed to: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Copyright Officer</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Location code C148CW2</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GPO Box 9880 Canberra ACT 2601</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Or emailed to </w:t>
      </w:r>
      <w:hyperlink r:id="rId10" w:history="1">
        <w:r w:rsidRPr="00642A7C">
          <w:rPr>
            <w:rFonts w:ascii="Palatino" w:eastAsia="Times New Roman" w:hAnsi="Palatino" w:cs="Times New Roman"/>
            <w:color w:val="auto"/>
            <w:sz w:val="20"/>
            <w:szCs w:val="20"/>
          </w:rPr>
          <w:t>copyright@deewr.gov.au</w:t>
        </w:r>
      </w:hyperlink>
    </w:p>
    <w:p w:rsidR="009E25E1" w:rsidRPr="00642A7C" w:rsidRDefault="009E25E1" w:rsidP="00642A7C">
      <w:pPr>
        <w:spacing w:beforeLines="60" w:before="144" w:afterLines="60" w:after="144"/>
        <w:rPr>
          <w:rFonts w:ascii="Palatino" w:hAnsi="Palatino"/>
          <w:sz w:val="20"/>
        </w:rPr>
      </w:pPr>
      <w:r w:rsidRPr="00642A7C">
        <w:rPr>
          <w:rFonts w:ascii="Palatino" w:hAnsi="Palatino"/>
          <w:sz w:val="20"/>
        </w:rPr>
        <w:t>Funded under the Workplace English Language and Literacy (WELL) Program by the Australian Government 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8B506F" w:rsidP="00642A7C">
      <w:pPr>
        <w:spacing w:beforeLines="60" w:before="144" w:after="240"/>
        <w:rPr>
          <w:rFonts w:ascii="Palatino" w:hAnsi="Palatino"/>
          <w:sz w:val="20"/>
        </w:rPr>
      </w:pPr>
      <w:r w:rsidRPr="00642A7C">
        <w:rPr>
          <w:rFonts w:ascii="Palatino" w:hAnsi="Palatino"/>
          <w:sz w:val="20"/>
        </w:rPr>
        <w:t>ISBN 978-1-922108-0</w:t>
      </w:r>
      <w:r w:rsidR="00D20E31">
        <w:rPr>
          <w:rFonts w:ascii="Palatino" w:hAnsi="Palatino"/>
          <w:sz w:val="20"/>
        </w:rPr>
        <w:t>1-2</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6C70A9">
      <w:pPr>
        <w:pStyle w:val="ContentsHead"/>
      </w:pPr>
      <w:bookmarkStart w:id="4" w:name="_Toc328297639"/>
      <w:bookmarkEnd w:id="1"/>
      <w:bookmarkEnd w:id="2"/>
      <w:bookmarkEnd w:id="3"/>
      <w:r w:rsidRPr="006C70A9">
        <w:lastRenderedPageBreak/>
        <w:t>Contents</w:t>
      </w:r>
      <w:bookmarkEnd w:id="4"/>
    </w:p>
    <w:p w:rsidR="00DE06A8" w:rsidRDefault="0062102F">
      <w:pPr>
        <w:pStyle w:val="TOC1"/>
        <w:rPr>
          <w:rStyle w:val="Hyperlink"/>
        </w:rPr>
      </w:pPr>
      <w:r>
        <w:fldChar w:fldCharType="begin"/>
      </w:r>
      <w:r>
        <w:instrText xml:space="preserve"> TOC \o "1-3" \h \z \t "Activity Head,2,Chapter Heading,1" </w:instrText>
      </w:r>
      <w:r>
        <w:fldChar w:fldCharType="separate"/>
      </w:r>
      <w:hyperlink w:anchor="_Toc328306559" w:history="1">
        <w:r w:rsidR="00DE06A8" w:rsidRPr="005D191E">
          <w:rPr>
            <w:rStyle w:val="Hyperlink"/>
          </w:rPr>
          <w:t>What is in this guide?</w:t>
        </w:r>
        <w:r w:rsidR="00DE06A8">
          <w:rPr>
            <w:webHidden/>
          </w:rPr>
          <w:tab/>
        </w:r>
        <w:r w:rsidR="00DE06A8">
          <w:rPr>
            <w:webHidden/>
          </w:rPr>
          <w:fldChar w:fldCharType="begin"/>
        </w:r>
        <w:r w:rsidR="00DE06A8">
          <w:rPr>
            <w:webHidden/>
          </w:rPr>
          <w:instrText xml:space="preserve"> PAGEREF _Toc328306559 \h </w:instrText>
        </w:r>
        <w:r w:rsidR="00DE06A8">
          <w:rPr>
            <w:webHidden/>
          </w:rPr>
        </w:r>
        <w:r w:rsidR="00DE06A8">
          <w:rPr>
            <w:webHidden/>
          </w:rPr>
          <w:fldChar w:fldCharType="separate"/>
        </w:r>
        <w:r w:rsidR="00DE06A8">
          <w:rPr>
            <w:webHidden/>
          </w:rPr>
          <w:t>1</w:t>
        </w:r>
        <w:r w:rsidR="00DE06A8">
          <w:rPr>
            <w:webHidden/>
          </w:rPr>
          <w:fldChar w:fldCharType="end"/>
        </w:r>
      </w:hyperlink>
    </w:p>
    <w:p w:rsidR="00DE06A8" w:rsidRPr="00DE06A8" w:rsidRDefault="00DE06A8" w:rsidP="00DE06A8">
      <w:pPr>
        <w:rPr>
          <w:rFonts w:eastAsiaTheme="minorEastAsia"/>
          <w:noProof/>
          <w:sz w:val="2"/>
          <w:szCs w:val="2"/>
        </w:rPr>
      </w:pPr>
    </w:p>
    <w:p w:rsidR="00DE06A8" w:rsidRDefault="006B6202">
      <w:pPr>
        <w:pStyle w:val="TOC1"/>
        <w:rPr>
          <w:rStyle w:val="Hyperlink"/>
        </w:rPr>
      </w:pPr>
      <w:hyperlink w:anchor="_Toc328306560" w:history="1">
        <w:r w:rsidR="00DE06A8" w:rsidRPr="005D191E">
          <w:rPr>
            <w:rStyle w:val="Hyperlink"/>
          </w:rPr>
          <w:t>LLN requirements of the unit</w:t>
        </w:r>
        <w:r w:rsidR="00DE06A8">
          <w:rPr>
            <w:webHidden/>
          </w:rPr>
          <w:tab/>
        </w:r>
        <w:r w:rsidR="00DE06A8">
          <w:rPr>
            <w:webHidden/>
          </w:rPr>
          <w:fldChar w:fldCharType="begin"/>
        </w:r>
        <w:r w:rsidR="00DE06A8">
          <w:rPr>
            <w:webHidden/>
          </w:rPr>
          <w:instrText xml:space="preserve"> PAGEREF _Toc328306560 \h </w:instrText>
        </w:r>
        <w:r w:rsidR="00DE06A8">
          <w:rPr>
            <w:webHidden/>
          </w:rPr>
        </w:r>
        <w:r w:rsidR="00DE06A8">
          <w:rPr>
            <w:webHidden/>
          </w:rPr>
          <w:fldChar w:fldCharType="separate"/>
        </w:r>
        <w:r w:rsidR="00DE06A8">
          <w:rPr>
            <w:webHidden/>
          </w:rPr>
          <w:t>2</w:t>
        </w:r>
        <w:r w:rsidR="00DE06A8">
          <w:rPr>
            <w:webHidden/>
          </w:rPr>
          <w:fldChar w:fldCharType="end"/>
        </w:r>
      </w:hyperlink>
    </w:p>
    <w:p w:rsidR="00DE06A8" w:rsidRPr="00DE06A8" w:rsidRDefault="00DE06A8" w:rsidP="00DE06A8">
      <w:pPr>
        <w:rPr>
          <w:rFonts w:eastAsiaTheme="minorEastAsia"/>
          <w:noProof/>
          <w:sz w:val="2"/>
          <w:szCs w:val="2"/>
        </w:rPr>
      </w:pPr>
    </w:p>
    <w:p w:rsidR="00DE06A8" w:rsidRDefault="006B6202">
      <w:pPr>
        <w:pStyle w:val="TOC1"/>
        <w:rPr>
          <w:rFonts w:asciiTheme="minorHAnsi" w:eastAsiaTheme="minorEastAsia" w:hAnsiTheme="minorHAnsi" w:cstheme="minorBidi"/>
          <w:b w:val="0"/>
          <w:sz w:val="22"/>
          <w:szCs w:val="22"/>
          <w:lang w:eastAsia="en-AU"/>
        </w:rPr>
      </w:pPr>
      <w:hyperlink w:anchor="_Toc328306561" w:history="1">
        <w:r w:rsidR="00DE06A8" w:rsidRPr="005D191E">
          <w:rPr>
            <w:rStyle w:val="Hyperlink"/>
          </w:rPr>
          <w:t>Guide to the activities</w:t>
        </w:r>
        <w:r w:rsidR="00DE06A8">
          <w:rPr>
            <w:webHidden/>
          </w:rPr>
          <w:tab/>
        </w:r>
        <w:r w:rsidR="00DE06A8">
          <w:rPr>
            <w:webHidden/>
          </w:rPr>
          <w:fldChar w:fldCharType="begin"/>
        </w:r>
        <w:r w:rsidR="00DE06A8">
          <w:rPr>
            <w:webHidden/>
          </w:rPr>
          <w:instrText xml:space="preserve"> PAGEREF _Toc328306561 \h </w:instrText>
        </w:r>
        <w:r w:rsidR="00DE06A8">
          <w:rPr>
            <w:webHidden/>
          </w:rPr>
        </w:r>
        <w:r w:rsidR="00DE06A8">
          <w:rPr>
            <w:webHidden/>
          </w:rPr>
          <w:fldChar w:fldCharType="separate"/>
        </w:r>
        <w:r w:rsidR="00DE06A8">
          <w:rPr>
            <w:webHidden/>
          </w:rPr>
          <w:t>3</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2" w:history="1">
        <w:r w:rsidR="00DE06A8" w:rsidRPr="005D191E">
          <w:rPr>
            <w:rStyle w:val="Hyperlink"/>
          </w:rPr>
          <w:t>Activity 1</w:t>
        </w:r>
        <w:r w:rsidR="00DE06A8">
          <w:rPr>
            <w:rFonts w:asciiTheme="minorHAnsi" w:eastAsiaTheme="minorEastAsia" w:hAnsiTheme="minorHAnsi" w:cstheme="minorBidi"/>
            <w:sz w:val="22"/>
            <w:szCs w:val="22"/>
            <w:lang w:eastAsia="en-AU"/>
          </w:rPr>
          <w:tab/>
        </w:r>
        <w:r w:rsidR="00DE06A8" w:rsidRPr="005D191E">
          <w:rPr>
            <w:rStyle w:val="Hyperlink"/>
          </w:rPr>
          <w:t>Have you had food poisoning?</w:t>
        </w:r>
        <w:r w:rsidR="00DE06A8">
          <w:rPr>
            <w:webHidden/>
          </w:rPr>
          <w:tab/>
        </w:r>
        <w:r w:rsidR="00DE06A8">
          <w:rPr>
            <w:webHidden/>
          </w:rPr>
          <w:fldChar w:fldCharType="begin"/>
        </w:r>
        <w:r w:rsidR="00DE06A8">
          <w:rPr>
            <w:webHidden/>
          </w:rPr>
          <w:instrText xml:space="preserve"> PAGEREF _Toc328306562 \h </w:instrText>
        </w:r>
        <w:r w:rsidR="00DE06A8">
          <w:rPr>
            <w:webHidden/>
          </w:rPr>
        </w:r>
        <w:r w:rsidR="00DE06A8">
          <w:rPr>
            <w:webHidden/>
          </w:rPr>
          <w:fldChar w:fldCharType="separate"/>
        </w:r>
        <w:r w:rsidR="00DE06A8">
          <w:rPr>
            <w:webHidden/>
          </w:rPr>
          <w:t>3</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3" w:history="1">
        <w:r w:rsidR="00DE06A8" w:rsidRPr="005D191E">
          <w:rPr>
            <w:rStyle w:val="Hyperlink"/>
          </w:rPr>
          <w:t xml:space="preserve">Activity 2 </w:t>
        </w:r>
        <w:r w:rsidR="00DE06A8">
          <w:rPr>
            <w:rFonts w:asciiTheme="minorHAnsi" w:eastAsiaTheme="minorEastAsia" w:hAnsiTheme="minorHAnsi" w:cstheme="minorBidi"/>
            <w:sz w:val="22"/>
            <w:szCs w:val="22"/>
            <w:lang w:eastAsia="en-AU"/>
          </w:rPr>
          <w:tab/>
        </w:r>
        <w:r w:rsidR="00DE06A8" w:rsidRPr="005D191E">
          <w:rPr>
            <w:rStyle w:val="Hyperlink"/>
          </w:rPr>
          <w:t>Food poisoning at the local pub</w:t>
        </w:r>
        <w:r w:rsidR="00DE06A8">
          <w:rPr>
            <w:webHidden/>
          </w:rPr>
          <w:tab/>
        </w:r>
        <w:r w:rsidR="00DE06A8">
          <w:rPr>
            <w:webHidden/>
          </w:rPr>
          <w:fldChar w:fldCharType="begin"/>
        </w:r>
        <w:r w:rsidR="00DE06A8">
          <w:rPr>
            <w:webHidden/>
          </w:rPr>
          <w:instrText xml:space="preserve"> PAGEREF _Toc328306563 \h </w:instrText>
        </w:r>
        <w:r w:rsidR="00DE06A8">
          <w:rPr>
            <w:webHidden/>
          </w:rPr>
        </w:r>
        <w:r w:rsidR="00DE06A8">
          <w:rPr>
            <w:webHidden/>
          </w:rPr>
          <w:fldChar w:fldCharType="separate"/>
        </w:r>
        <w:r w:rsidR="00DE06A8">
          <w:rPr>
            <w:webHidden/>
          </w:rPr>
          <w:t>3</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4" w:history="1">
        <w:r w:rsidR="00DE06A8" w:rsidRPr="005D191E">
          <w:rPr>
            <w:rStyle w:val="Hyperlink"/>
          </w:rPr>
          <w:t xml:space="preserve">Activity 3 </w:t>
        </w:r>
        <w:r w:rsidR="00DE06A8">
          <w:rPr>
            <w:rFonts w:asciiTheme="minorHAnsi" w:eastAsiaTheme="minorEastAsia" w:hAnsiTheme="minorHAnsi" w:cstheme="minorBidi"/>
            <w:sz w:val="22"/>
            <w:szCs w:val="22"/>
            <w:lang w:eastAsia="en-AU"/>
          </w:rPr>
          <w:tab/>
        </w:r>
        <w:r w:rsidR="00DE06A8" w:rsidRPr="005D191E">
          <w:rPr>
            <w:rStyle w:val="Hyperlink"/>
          </w:rPr>
          <w:t>Cross-contamination of food</w:t>
        </w:r>
        <w:r w:rsidR="00DE06A8">
          <w:rPr>
            <w:webHidden/>
          </w:rPr>
          <w:tab/>
        </w:r>
        <w:r w:rsidR="00DE06A8">
          <w:rPr>
            <w:webHidden/>
          </w:rPr>
          <w:fldChar w:fldCharType="begin"/>
        </w:r>
        <w:r w:rsidR="00DE06A8">
          <w:rPr>
            <w:webHidden/>
          </w:rPr>
          <w:instrText xml:space="preserve"> PAGEREF _Toc328306564 \h </w:instrText>
        </w:r>
        <w:r w:rsidR="00DE06A8">
          <w:rPr>
            <w:webHidden/>
          </w:rPr>
        </w:r>
        <w:r w:rsidR="00DE06A8">
          <w:rPr>
            <w:webHidden/>
          </w:rPr>
          <w:fldChar w:fldCharType="separate"/>
        </w:r>
        <w:r w:rsidR="00DE06A8">
          <w:rPr>
            <w:webHidden/>
          </w:rPr>
          <w:t>3</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5" w:history="1">
        <w:r w:rsidR="00DE06A8" w:rsidRPr="005D191E">
          <w:rPr>
            <w:rStyle w:val="Hyperlink"/>
          </w:rPr>
          <w:t>Activity 4</w:t>
        </w:r>
        <w:r w:rsidR="00DE06A8">
          <w:rPr>
            <w:rFonts w:asciiTheme="minorHAnsi" w:eastAsiaTheme="minorEastAsia" w:hAnsiTheme="minorHAnsi" w:cstheme="minorBidi"/>
            <w:sz w:val="22"/>
            <w:szCs w:val="22"/>
            <w:lang w:eastAsia="en-AU"/>
          </w:rPr>
          <w:tab/>
        </w:r>
        <w:r w:rsidR="00DE06A8" w:rsidRPr="005D191E">
          <w:rPr>
            <w:rStyle w:val="Hyperlink"/>
          </w:rPr>
          <w:t>The food safety laws</w:t>
        </w:r>
        <w:r w:rsidR="00DE06A8">
          <w:rPr>
            <w:webHidden/>
          </w:rPr>
          <w:tab/>
        </w:r>
        <w:r w:rsidR="00DE06A8">
          <w:rPr>
            <w:webHidden/>
          </w:rPr>
          <w:fldChar w:fldCharType="begin"/>
        </w:r>
        <w:r w:rsidR="00DE06A8">
          <w:rPr>
            <w:webHidden/>
          </w:rPr>
          <w:instrText xml:space="preserve"> PAGEREF _Toc328306565 \h </w:instrText>
        </w:r>
        <w:r w:rsidR="00DE06A8">
          <w:rPr>
            <w:webHidden/>
          </w:rPr>
        </w:r>
        <w:r w:rsidR="00DE06A8">
          <w:rPr>
            <w:webHidden/>
          </w:rPr>
          <w:fldChar w:fldCharType="separate"/>
        </w:r>
        <w:r w:rsidR="00DE06A8">
          <w:rPr>
            <w:webHidden/>
          </w:rPr>
          <w:t>3</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6" w:history="1">
        <w:r w:rsidR="00DE06A8" w:rsidRPr="005D191E">
          <w:rPr>
            <w:rStyle w:val="Hyperlink"/>
          </w:rPr>
          <w:t>Activity 5</w:t>
        </w:r>
        <w:r w:rsidR="00DE06A8">
          <w:rPr>
            <w:rFonts w:asciiTheme="minorHAnsi" w:eastAsiaTheme="minorEastAsia" w:hAnsiTheme="minorHAnsi" w:cstheme="minorBidi"/>
            <w:sz w:val="22"/>
            <w:szCs w:val="22"/>
            <w:lang w:eastAsia="en-AU"/>
          </w:rPr>
          <w:tab/>
        </w:r>
        <w:r w:rsidR="00DE06A8" w:rsidRPr="005D191E">
          <w:rPr>
            <w:rStyle w:val="Hyperlink"/>
          </w:rPr>
          <w:t>What can you see in this kitchen?</w:t>
        </w:r>
        <w:r w:rsidR="00DE06A8">
          <w:rPr>
            <w:webHidden/>
          </w:rPr>
          <w:tab/>
        </w:r>
        <w:r w:rsidR="00DE06A8">
          <w:rPr>
            <w:webHidden/>
          </w:rPr>
          <w:fldChar w:fldCharType="begin"/>
        </w:r>
        <w:r w:rsidR="00DE06A8">
          <w:rPr>
            <w:webHidden/>
          </w:rPr>
          <w:instrText xml:space="preserve"> PAGEREF _Toc328306566 \h </w:instrText>
        </w:r>
        <w:r w:rsidR="00DE06A8">
          <w:rPr>
            <w:webHidden/>
          </w:rPr>
        </w:r>
        <w:r w:rsidR="00DE06A8">
          <w:rPr>
            <w:webHidden/>
          </w:rPr>
          <w:fldChar w:fldCharType="separate"/>
        </w:r>
        <w:r w:rsidR="00DE06A8">
          <w:rPr>
            <w:webHidden/>
          </w:rPr>
          <w:t>4</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7" w:history="1">
        <w:r w:rsidR="00DE06A8" w:rsidRPr="005D191E">
          <w:rPr>
            <w:rStyle w:val="Hyperlink"/>
          </w:rPr>
          <w:t xml:space="preserve">Activity 6 </w:t>
        </w:r>
        <w:r w:rsidR="00DE06A8">
          <w:rPr>
            <w:rFonts w:asciiTheme="minorHAnsi" w:eastAsiaTheme="minorEastAsia" w:hAnsiTheme="minorHAnsi" w:cstheme="minorBidi"/>
            <w:sz w:val="22"/>
            <w:szCs w:val="22"/>
            <w:lang w:eastAsia="en-AU"/>
          </w:rPr>
          <w:tab/>
        </w:r>
        <w:r w:rsidR="00DE06A8" w:rsidRPr="005D191E">
          <w:rPr>
            <w:rStyle w:val="Hyperlink"/>
          </w:rPr>
          <w:t>Your workplace kitchen</w:t>
        </w:r>
        <w:r w:rsidR="00DE06A8">
          <w:rPr>
            <w:webHidden/>
          </w:rPr>
          <w:tab/>
        </w:r>
        <w:r w:rsidR="00DE06A8">
          <w:rPr>
            <w:webHidden/>
          </w:rPr>
          <w:fldChar w:fldCharType="begin"/>
        </w:r>
        <w:r w:rsidR="00DE06A8">
          <w:rPr>
            <w:webHidden/>
          </w:rPr>
          <w:instrText xml:space="preserve"> PAGEREF _Toc328306567 \h </w:instrText>
        </w:r>
        <w:r w:rsidR="00DE06A8">
          <w:rPr>
            <w:webHidden/>
          </w:rPr>
        </w:r>
        <w:r w:rsidR="00DE06A8">
          <w:rPr>
            <w:webHidden/>
          </w:rPr>
          <w:fldChar w:fldCharType="separate"/>
        </w:r>
        <w:r w:rsidR="00DE06A8">
          <w:rPr>
            <w:webHidden/>
          </w:rPr>
          <w:t>4</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8" w:history="1">
        <w:r w:rsidR="00DE06A8" w:rsidRPr="005D191E">
          <w:rPr>
            <w:rStyle w:val="Hyperlink"/>
          </w:rPr>
          <w:t>Activity 7</w:t>
        </w:r>
        <w:r w:rsidR="00DE06A8">
          <w:rPr>
            <w:rFonts w:asciiTheme="minorHAnsi" w:eastAsiaTheme="minorEastAsia" w:hAnsiTheme="minorHAnsi" w:cstheme="minorBidi"/>
            <w:sz w:val="22"/>
            <w:szCs w:val="22"/>
            <w:lang w:eastAsia="en-AU"/>
          </w:rPr>
          <w:tab/>
        </w:r>
        <w:r w:rsidR="00DE06A8" w:rsidRPr="005D191E">
          <w:rPr>
            <w:rStyle w:val="Hyperlink"/>
          </w:rPr>
          <w:t>Food poisoning in the news</w:t>
        </w:r>
        <w:r w:rsidR="00DE06A8">
          <w:rPr>
            <w:webHidden/>
          </w:rPr>
          <w:tab/>
        </w:r>
        <w:r w:rsidR="00DE06A8">
          <w:rPr>
            <w:webHidden/>
          </w:rPr>
          <w:fldChar w:fldCharType="begin"/>
        </w:r>
        <w:r w:rsidR="00DE06A8">
          <w:rPr>
            <w:webHidden/>
          </w:rPr>
          <w:instrText xml:space="preserve"> PAGEREF _Toc328306568 \h </w:instrText>
        </w:r>
        <w:r w:rsidR="00DE06A8">
          <w:rPr>
            <w:webHidden/>
          </w:rPr>
        </w:r>
        <w:r w:rsidR="00DE06A8">
          <w:rPr>
            <w:webHidden/>
          </w:rPr>
          <w:fldChar w:fldCharType="separate"/>
        </w:r>
        <w:r w:rsidR="00DE06A8">
          <w:rPr>
            <w:webHidden/>
          </w:rPr>
          <w:t>4</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69" w:history="1">
        <w:r w:rsidR="00DE06A8" w:rsidRPr="005D191E">
          <w:rPr>
            <w:rStyle w:val="Hyperlink"/>
          </w:rPr>
          <w:t xml:space="preserve">Activity 8 </w:t>
        </w:r>
        <w:r w:rsidR="00DE06A8">
          <w:rPr>
            <w:rFonts w:asciiTheme="minorHAnsi" w:eastAsiaTheme="minorEastAsia" w:hAnsiTheme="minorHAnsi" w:cstheme="minorBidi"/>
            <w:sz w:val="22"/>
            <w:szCs w:val="22"/>
            <w:lang w:eastAsia="en-AU"/>
          </w:rPr>
          <w:tab/>
        </w:r>
        <w:r w:rsidR="00DE06A8" w:rsidRPr="005D191E">
          <w:rPr>
            <w:rStyle w:val="Hyperlink"/>
          </w:rPr>
          <w:t>Your personal hygiene</w:t>
        </w:r>
        <w:r w:rsidR="00DE06A8">
          <w:rPr>
            <w:webHidden/>
          </w:rPr>
          <w:tab/>
        </w:r>
        <w:r w:rsidR="00DE06A8">
          <w:rPr>
            <w:webHidden/>
          </w:rPr>
          <w:fldChar w:fldCharType="begin"/>
        </w:r>
        <w:r w:rsidR="00DE06A8">
          <w:rPr>
            <w:webHidden/>
          </w:rPr>
          <w:instrText xml:space="preserve"> PAGEREF _Toc328306569 \h </w:instrText>
        </w:r>
        <w:r w:rsidR="00DE06A8">
          <w:rPr>
            <w:webHidden/>
          </w:rPr>
        </w:r>
        <w:r w:rsidR="00DE06A8">
          <w:rPr>
            <w:webHidden/>
          </w:rPr>
          <w:fldChar w:fldCharType="separate"/>
        </w:r>
        <w:r w:rsidR="00DE06A8">
          <w:rPr>
            <w:webHidden/>
          </w:rPr>
          <w:t>4</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0" w:history="1">
        <w:r w:rsidR="00DE06A8" w:rsidRPr="005D191E">
          <w:rPr>
            <w:rStyle w:val="Hyperlink"/>
          </w:rPr>
          <w:t>Activity 9</w:t>
        </w:r>
        <w:r w:rsidR="00DE06A8">
          <w:rPr>
            <w:rFonts w:asciiTheme="minorHAnsi" w:eastAsiaTheme="minorEastAsia" w:hAnsiTheme="minorHAnsi" w:cstheme="minorBidi"/>
            <w:sz w:val="22"/>
            <w:szCs w:val="22"/>
            <w:lang w:eastAsia="en-AU"/>
          </w:rPr>
          <w:tab/>
        </w:r>
        <w:r w:rsidR="00DE06A8" w:rsidRPr="005D191E">
          <w:rPr>
            <w:rStyle w:val="Hyperlink"/>
          </w:rPr>
          <w:t>Hands can pass on germs</w:t>
        </w:r>
        <w:r w:rsidR="00DE06A8">
          <w:rPr>
            <w:webHidden/>
          </w:rPr>
          <w:tab/>
        </w:r>
        <w:r w:rsidR="00DE06A8">
          <w:rPr>
            <w:webHidden/>
          </w:rPr>
          <w:fldChar w:fldCharType="begin"/>
        </w:r>
        <w:r w:rsidR="00DE06A8">
          <w:rPr>
            <w:webHidden/>
          </w:rPr>
          <w:instrText xml:space="preserve"> PAGEREF _Toc328306570 \h </w:instrText>
        </w:r>
        <w:r w:rsidR="00DE06A8">
          <w:rPr>
            <w:webHidden/>
          </w:rPr>
        </w:r>
        <w:r w:rsidR="00DE06A8">
          <w:rPr>
            <w:webHidden/>
          </w:rPr>
          <w:fldChar w:fldCharType="separate"/>
        </w:r>
        <w:r w:rsidR="00DE06A8">
          <w:rPr>
            <w:webHidden/>
          </w:rPr>
          <w:t>4</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1" w:history="1">
        <w:r w:rsidR="00DE06A8" w:rsidRPr="005D191E">
          <w:rPr>
            <w:rStyle w:val="Hyperlink"/>
          </w:rPr>
          <w:t>Activity 10</w:t>
        </w:r>
        <w:r w:rsidR="00DE06A8">
          <w:rPr>
            <w:rFonts w:asciiTheme="minorHAnsi" w:eastAsiaTheme="minorEastAsia" w:hAnsiTheme="minorHAnsi" w:cstheme="minorBidi"/>
            <w:sz w:val="22"/>
            <w:szCs w:val="22"/>
            <w:lang w:eastAsia="en-AU"/>
          </w:rPr>
          <w:tab/>
        </w:r>
        <w:r w:rsidR="00DE06A8" w:rsidRPr="005D191E">
          <w:rPr>
            <w:rStyle w:val="Hyperlink"/>
          </w:rPr>
          <w:t>Practise hand washing</w:t>
        </w:r>
        <w:r w:rsidR="00DE06A8">
          <w:rPr>
            <w:webHidden/>
          </w:rPr>
          <w:tab/>
        </w:r>
        <w:r w:rsidR="00DE06A8">
          <w:rPr>
            <w:webHidden/>
          </w:rPr>
          <w:fldChar w:fldCharType="begin"/>
        </w:r>
        <w:r w:rsidR="00DE06A8">
          <w:rPr>
            <w:webHidden/>
          </w:rPr>
          <w:instrText xml:space="preserve"> PAGEREF _Toc328306571 \h </w:instrText>
        </w:r>
        <w:r w:rsidR="00DE06A8">
          <w:rPr>
            <w:webHidden/>
          </w:rPr>
        </w:r>
        <w:r w:rsidR="00DE06A8">
          <w:rPr>
            <w:webHidden/>
          </w:rPr>
          <w:fldChar w:fldCharType="separate"/>
        </w:r>
        <w:r w:rsidR="00DE06A8">
          <w:rPr>
            <w:webHidden/>
          </w:rPr>
          <w:t>5</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2" w:history="1">
        <w:r w:rsidR="00DE06A8" w:rsidRPr="005D191E">
          <w:rPr>
            <w:rStyle w:val="Hyperlink"/>
          </w:rPr>
          <w:t xml:space="preserve">Activity 11 </w:t>
        </w:r>
        <w:r w:rsidR="00DE06A8">
          <w:rPr>
            <w:rFonts w:asciiTheme="minorHAnsi" w:eastAsiaTheme="minorEastAsia" w:hAnsiTheme="minorHAnsi" w:cstheme="minorBidi"/>
            <w:sz w:val="22"/>
            <w:szCs w:val="22"/>
            <w:lang w:eastAsia="en-AU"/>
          </w:rPr>
          <w:tab/>
        </w:r>
        <w:r w:rsidR="00DE06A8" w:rsidRPr="005D191E">
          <w:rPr>
            <w:rStyle w:val="Hyperlink"/>
          </w:rPr>
          <w:t>Give Marcia some advice</w:t>
        </w:r>
        <w:r w:rsidR="00DE06A8">
          <w:rPr>
            <w:webHidden/>
          </w:rPr>
          <w:tab/>
        </w:r>
        <w:r w:rsidR="00DE06A8">
          <w:rPr>
            <w:webHidden/>
          </w:rPr>
          <w:fldChar w:fldCharType="begin"/>
        </w:r>
        <w:r w:rsidR="00DE06A8">
          <w:rPr>
            <w:webHidden/>
          </w:rPr>
          <w:instrText xml:space="preserve"> PAGEREF _Toc328306572 \h </w:instrText>
        </w:r>
        <w:r w:rsidR="00DE06A8">
          <w:rPr>
            <w:webHidden/>
          </w:rPr>
        </w:r>
        <w:r w:rsidR="00DE06A8">
          <w:rPr>
            <w:webHidden/>
          </w:rPr>
          <w:fldChar w:fldCharType="separate"/>
        </w:r>
        <w:r w:rsidR="00DE06A8">
          <w:rPr>
            <w:webHidden/>
          </w:rPr>
          <w:t>5</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3" w:history="1">
        <w:r w:rsidR="00DE06A8" w:rsidRPr="005D191E">
          <w:rPr>
            <w:rStyle w:val="Hyperlink"/>
          </w:rPr>
          <w:t>Activity 12</w:t>
        </w:r>
        <w:r w:rsidR="00DE06A8">
          <w:rPr>
            <w:rFonts w:asciiTheme="minorHAnsi" w:eastAsiaTheme="minorEastAsia" w:hAnsiTheme="minorHAnsi" w:cstheme="minorBidi"/>
            <w:sz w:val="22"/>
            <w:szCs w:val="22"/>
            <w:lang w:eastAsia="en-AU"/>
          </w:rPr>
          <w:tab/>
        </w:r>
        <w:r w:rsidR="00DE06A8" w:rsidRPr="005D191E">
          <w:rPr>
            <w:rStyle w:val="Hyperlink"/>
          </w:rPr>
          <w:t>Telling your supervisor</w:t>
        </w:r>
        <w:r w:rsidR="00DE06A8">
          <w:rPr>
            <w:webHidden/>
          </w:rPr>
          <w:tab/>
        </w:r>
        <w:r w:rsidR="00DE06A8">
          <w:rPr>
            <w:webHidden/>
          </w:rPr>
          <w:fldChar w:fldCharType="begin"/>
        </w:r>
        <w:r w:rsidR="00DE06A8">
          <w:rPr>
            <w:webHidden/>
          </w:rPr>
          <w:instrText xml:space="preserve"> PAGEREF _Toc328306573 \h </w:instrText>
        </w:r>
        <w:r w:rsidR="00DE06A8">
          <w:rPr>
            <w:webHidden/>
          </w:rPr>
        </w:r>
        <w:r w:rsidR="00DE06A8">
          <w:rPr>
            <w:webHidden/>
          </w:rPr>
          <w:fldChar w:fldCharType="separate"/>
        </w:r>
        <w:r w:rsidR="00DE06A8">
          <w:rPr>
            <w:webHidden/>
          </w:rPr>
          <w:t>5</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4" w:history="1">
        <w:r w:rsidR="00DE06A8" w:rsidRPr="005D191E">
          <w:rPr>
            <w:rStyle w:val="Hyperlink"/>
          </w:rPr>
          <w:t>Activity 13</w:t>
        </w:r>
        <w:r w:rsidR="00DE06A8">
          <w:rPr>
            <w:rFonts w:asciiTheme="minorHAnsi" w:eastAsiaTheme="minorEastAsia" w:hAnsiTheme="minorHAnsi" w:cstheme="minorBidi"/>
            <w:sz w:val="22"/>
            <w:szCs w:val="22"/>
            <w:lang w:eastAsia="en-AU"/>
          </w:rPr>
          <w:tab/>
        </w:r>
        <w:r w:rsidR="00DE06A8" w:rsidRPr="005D191E">
          <w:rPr>
            <w:rStyle w:val="Hyperlink"/>
          </w:rPr>
          <w:t>Following workplace procedures</w:t>
        </w:r>
        <w:r w:rsidR="00DE06A8">
          <w:rPr>
            <w:webHidden/>
          </w:rPr>
          <w:tab/>
        </w:r>
        <w:r w:rsidR="00DE06A8">
          <w:rPr>
            <w:webHidden/>
          </w:rPr>
          <w:fldChar w:fldCharType="begin"/>
        </w:r>
        <w:r w:rsidR="00DE06A8">
          <w:rPr>
            <w:webHidden/>
          </w:rPr>
          <w:instrText xml:space="preserve"> PAGEREF _Toc328306574 \h </w:instrText>
        </w:r>
        <w:r w:rsidR="00DE06A8">
          <w:rPr>
            <w:webHidden/>
          </w:rPr>
        </w:r>
        <w:r w:rsidR="00DE06A8">
          <w:rPr>
            <w:webHidden/>
          </w:rPr>
          <w:fldChar w:fldCharType="separate"/>
        </w:r>
        <w:r w:rsidR="00DE06A8">
          <w:rPr>
            <w:webHidden/>
          </w:rPr>
          <w:t>5</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5" w:history="1">
        <w:r w:rsidR="00DE06A8" w:rsidRPr="005D191E">
          <w:rPr>
            <w:rStyle w:val="Hyperlink"/>
          </w:rPr>
          <w:t>Activity 14</w:t>
        </w:r>
        <w:r w:rsidR="00DE06A8">
          <w:rPr>
            <w:rFonts w:asciiTheme="minorHAnsi" w:eastAsiaTheme="minorEastAsia" w:hAnsiTheme="minorHAnsi" w:cstheme="minorBidi"/>
            <w:sz w:val="22"/>
            <w:szCs w:val="22"/>
            <w:lang w:eastAsia="en-AU"/>
          </w:rPr>
          <w:tab/>
        </w:r>
        <w:r w:rsidR="00DE06A8" w:rsidRPr="005D191E">
          <w:rPr>
            <w:rStyle w:val="Hyperlink"/>
          </w:rPr>
          <w:t>Read the signs</w:t>
        </w:r>
        <w:r w:rsidR="00DE06A8">
          <w:rPr>
            <w:webHidden/>
          </w:rPr>
          <w:tab/>
        </w:r>
        <w:r w:rsidR="00DE06A8">
          <w:rPr>
            <w:webHidden/>
          </w:rPr>
          <w:fldChar w:fldCharType="begin"/>
        </w:r>
        <w:r w:rsidR="00DE06A8">
          <w:rPr>
            <w:webHidden/>
          </w:rPr>
          <w:instrText xml:space="preserve"> PAGEREF _Toc328306575 \h </w:instrText>
        </w:r>
        <w:r w:rsidR="00DE06A8">
          <w:rPr>
            <w:webHidden/>
          </w:rPr>
        </w:r>
        <w:r w:rsidR="00DE06A8">
          <w:rPr>
            <w:webHidden/>
          </w:rPr>
          <w:fldChar w:fldCharType="separate"/>
        </w:r>
        <w:r w:rsidR="00DE06A8">
          <w:rPr>
            <w:webHidden/>
          </w:rPr>
          <w:t>5</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6" w:history="1">
        <w:r w:rsidR="00DE06A8" w:rsidRPr="005D191E">
          <w:rPr>
            <w:rStyle w:val="Hyperlink"/>
          </w:rPr>
          <w:t>Activity 15</w:t>
        </w:r>
        <w:r w:rsidR="00DE06A8">
          <w:rPr>
            <w:rFonts w:asciiTheme="minorHAnsi" w:eastAsiaTheme="minorEastAsia" w:hAnsiTheme="minorHAnsi" w:cstheme="minorBidi"/>
            <w:sz w:val="22"/>
            <w:szCs w:val="22"/>
            <w:lang w:eastAsia="en-AU"/>
          </w:rPr>
          <w:tab/>
        </w:r>
        <w:r w:rsidR="00DE06A8" w:rsidRPr="005D191E">
          <w:rPr>
            <w:rStyle w:val="Hyperlink"/>
          </w:rPr>
          <w:t>Signs in your workplace</w:t>
        </w:r>
        <w:r w:rsidR="00DE06A8">
          <w:rPr>
            <w:webHidden/>
          </w:rPr>
          <w:tab/>
        </w:r>
        <w:r w:rsidR="00DE06A8">
          <w:rPr>
            <w:webHidden/>
          </w:rPr>
          <w:fldChar w:fldCharType="begin"/>
        </w:r>
        <w:r w:rsidR="00DE06A8">
          <w:rPr>
            <w:webHidden/>
          </w:rPr>
          <w:instrText xml:space="preserve"> PAGEREF _Toc328306576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7" w:history="1">
        <w:r w:rsidR="00DE06A8" w:rsidRPr="005D191E">
          <w:rPr>
            <w:rStyle w:val="Hyperlink"/>
          </w:rPr>
          <w:t>Activity 16</w:t>
        </w:r>
        <w:r w:rsidR="00DE06A8">
          <w:rPr>
            <w:rFonts w:asciiTheme="minorHAnsi" w:eastAsiaTheme="minorEastAsia" w:hAnsiTheme="minorHAnsi" w:cstheme="minorBidi"/>
            <w:sz w:val="22"/>
            <w:szCs w:val="22"/>
            <w:lang w:eastAsia="en-AU"/>
          </w:rPr>
          <w:tab/>
        </w:r>
        <w:r w:rsidR="00DE06A8" w:rsidRPr="005D191E">
          <w:rPr>
            <w:rStyle w:val="Hyperlink"/>
          </w:rPr>
          <w:t>Fridge and freezer temperatures</w:t>
        </w:r>
        <w:r w:rsidR="00DE06A8">
          <w:rPr>
            <w:webHidden/>
          </w:rPr>
          <w:tab/>
        </w:r>
        <w:r w:rsidR="00DE06A8">
          <w:rPr>
            <w:webHidden/>
          </w:rPr>
          <w:fldChar w:fldCharType="begin"/>
        </w:r>
        <w:r w:rsidR="00DE06A8">
          <w:rPr>
            <w:webHidden/>
          </w:rPr>
          <w:instrText xml:space="preserve"> PAGEREF _Toc328306577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8" w:history="1">
        <w:r w:rsidR="00DE06A8" w:rsidRPr="005D191E">
          <w:rPr>
            <w:rStyle w:val="Hyperlink"/>
          </w:rPr>
          <w:t>Activity 17</w:t>
        </w:r>
        <w:r w:rsidR="00DE06A8">
          <w:rPr>
            <w:rFonts w:asciiTheme="minorHAnsi" w:eastAsiaTheme="minorEastAsia" w:hAnsiTheme="minorHAnsi" w:cstheme="minorBidi"/>
            <w:sz w:val="22"/>
            <w:szCs w:val="22"/>
            <w:lang w:eastAsia="en-AU"/>
          </w:rPr>
          <w:tab/>
        </w:r>
        <w:r w:rsidR="00DE06A8" w:rsidRPr="005D191E">
          <w:rPr>
            <w:rStyle w:val="Hyperlink"/>
          </w:rPr>
          <w:t>Correct food temperatures</w:t>
        </w:r>
        <w:r w:rsidR="00DE06A8">
          <w:rPr>
            <w:webHidden/>
          </w:rPr>
          <w:tab/>
        </w:r>
        <w:r w:rsidR="00DE06A8">
          <w:rPr>
            <w:webHidden/>
          </w:rPr>
          <w:fldChar w:fldCharType="begin"/>
        </w:r>
        <w:r w:rsidR="00DE06A8">
          <w:rPr>
            <w:webHidden/>
          </w:rPr>
          <w:instrText xml:space="preserve"> PAGEREF _Toc328306578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79" w:history="1">
        <w:r w:rsidR="00DE06A8" w:rsidRPr="005D191E">
          <w:rPr>
            <w:rStyle w:val="Hyperlink"/>
          </w:rPr>
          <w:t>Activity 18</w:t>
        </w:r>
        <w:r w:rsidR="00DE06A8">
          <w:rPr>
            <w:rFonts w:asciiTheme="minorHAnsi" w:eastAsiaTheme="minorEastAsia" w:hAnsiTheme="minorHAnsi" w:cstheme="minorBidi"/>
            <w:sz w:val="22"/>
            <w:szCs w:val="22"/>
            <w:lang w:eastAsia="en-AU"/>
          </w:rPr>
          <w:tab/>
        </w:r>
        <w:r w:rsidR="00DE06A8" w:rsidRPr="005D191E">
          <w:rPr>
            <w:rStyle w:val="Hyperlink"/>
          </w:rPr>
          <w:t>Your workplace fridge</w:t>
        </w:r>
        <w:r w:rsidR="00DE06A8">
          <w:rPr>
            <w:webHidden/>
          </w:rPr>
          <w:tab/>
        </w:r>
        <w:r w:rsidR="00DE06A8">
          <w:rPr>
            <w:webHidden/>
          </w:rPr>
          <w:fldChar w:fldCharType="begin"/>
        </w:r>
        <w:r w:rsidR="00DE06A8">
          <w:rPr>
            <w:webHidden/>
          </w:rPr>
          <w:instrText xml:space="preserve"> PAGEREF _Toc328306579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0" w:history="1">
        <w:r w:rsidR="00DE06A8" w:rsidRPr="005D191E">
          <w:rPr>
            <w:rStyle w:val="Hyperlink"/>
          </w:rPr>
          <w:t>Activity 19</w:t>
        </w:r>
        <w:r w:rsidR="00DE06A8">
          <w:rPr>
            <w:rFonts w:asciiTheme="minorHAnsi" w:eastAsiaTheme="minorEastAsia" w:hAnsiTheme="minorHAnsi" w:cstheme="minorBidi"/>
            <w:sz w:val="22"/>
            <w:szCs w:val="22"/>
            <w:lang w:eastAsia="en-AU"/>
          </w:rPr>
          <w:tab/>
        </w:r>
        <w:r w:rsidR="00DE06A8" w:rsidRPr="005D191E">
          <w:rPr>
            <w:rStyle w:val="Hyperlink"/>
          </w:rPr>
          <w:t xml:space="preserve"> Prevent cross-contamination of food</w:t>
        </w:r>
        <w:r w:rsidR="00DE06A8">
          <w:rPr>
            <w:webHidden/>
          </w:rPr>
          <w:tab/>
        </w:r>
        <w:r w:rsidR="00DE06A8">
          <w:rPr>
            <w:webHidden/>
          </w:rPr>
          <w:fldChar w:fldCharType="begin"/>
        </w:r>
        <w:r w:rsidR="00DE06A8">
          <w:rPr>
            <w:webHidden/>
          </w:rPr>
          <w:instrText xml:space="preserve"> PAGEREF _Toc328306580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1" w:history="1">
        <w:r w:rsidR="00DE06A8" w:rsidRPr="005D191E">
          <w:rPr>
            <w:rStyle w:val="Hyperlink"/>
          </w:rPr>
          <w:t>Activity 20</w:t>
        </w:r>
        <w:r w:rsidR="00DE06A8">
          <w:rPr>
            <w:rFonts w:asciiTheme="minorHAnsi" w:eastAsiaTheme="minorEastAsia" w:hAnsiTheme="minorHAnsi" w:cstheme="minorBidi"/>
            <w:sz w:val="22"/>
            <w:szCs w:val="22"/>
            <w:lang w:eastAsia="en-AU"/>
          </w:rPr>
          <w:tab/>
        </w:r>
        <w:r w:rsidR="00DE06A8" w:rsidRPr="005D191E">
          <w:rPr>
            <w:rStyle w:val="Hyperlink"/>
          </w:rPr>
          <w:t>Washing fruit and vegetables</w:t>
        </w:r>
        <w:r w:rsidR="00DE06A8">
          <w:rPr>
            <w:webHidden/>
          </w:rPr>
          <w:tab/>
        </w:r>
        <w:r w:rsidR="00DE06A8">
          <w:rPr>
            <w:webHidden/>
          </w:rPr>
          <w:fldChar w:fldCharType="begin"/>
        </w:r>
        <w:r w:rsidR="00DE06A8">
          <w:rPr>
            <w:webHidden/>
          </w:rPr>
          <w:instrText xml:space="preserve"> PAGEREF _Toc328306581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2" w:history="1">
        <w:r w:rsidR="00DE06A8" w:rsidRPr="005D191E">
          <w:rPr>
            <w:rStyle w:val="Hyperlink"/>
          </w:rPr>
          <w:t>Activity 21</w:t>
        </w:r>
        <w:r w:rsidR="00DE06A8">
          <w:rPr>
            <w:rFonts w:asciiTheme="minorHAnsi" w:eastAsiaTheme="minorEastAsia" w:hAnsiTheme="minorHAnsi" w:cstheme="minorBidi"/>
            <w:sz w:val="22"/>
            <w:szCs w:val="22"/>
            <w:lang w:eastAsia="en-AU"/>
          </w:rPr>
          <w:tab/>
        </w:r>
        <w:r w:rsidR="00DE06A8" w:rsidRPr="005D191E">
          <w:rPr>
            <w:rStyle w:val="Hyperlink"/>
          </w:rPr>
          <w:t>Your workplace cleaning schedule</w:t>
        </w:r>
        <w:r w:rsidR="00DE06A8">
          <w:rPr>
            <w:webHidden/>
          </w:rPr>
          <w:tab/>
        </w:r>
        <w:r w:rsidR="00DE06A8">
          <w:rPr>
            <w:webHidden/>
          </w:rPr>
          <w:fldChar w:fldCharType="begin"/>
        </w:r>
        <w:r w:rsidR="00DE06A8">
          <w:rPr>
            <w:webHidden/>
          </w:rPr>
          <w:instrText xml:space="preserve"> PAGEREF _Toc328306582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3" w:history="1">
        <w:r w:rsidR="00DE06A8" w:rsidRPr="005D191E">
          <w:rPr>
            <w:rStyle w:val="Hyperlink"/>
          </w:rPr>
          <w:t>Activity 22</w:t>
        </w:r>
        <w:r w:rsidR="00DE06A8">
          <w:rPr>
            <w:rFonts w:asciiTheme="minorHAnsi" w:eastAsiaTheme="minorEastAsia" w:hAnsiTheme="minorHAnsi" w:cstheme="minorBidi"/>
            <w:sz w:val="22"/>
            <w:szCs w:val="22"/>
            <w:lang w:eastAsia="en-AU"/>
          </w:rPr>
          <w:tab/>
        </w:r>
        <w:r w:rsidR="00DE06A8" w:rsidRPr="005D191E">
          <w:rPr>
            <w:rStyle w:val="Hyperlink"/>
          </w:rPr>
          <w:t>Cleaning at your workplace</w:t>
        </w:r>
        <w:r w:rsidR="00DE06A8">
          <w:rPr>
            <w:webHidden/>
          </w:rPr>
          <w:tab/>
        </w:r>
        <w:r w:rsidR="00DE06A8">
          <w:rPr>
            <w:webHidden/>
          </w:rPr>
          <w:fldChar w:fldCharType="begin"/>
        </w:r>
        <w:r w:rsidR="00DE06A8">
          <w:rPr>
            <w:webHidden/>
          </w:rPr>
          <w:instrText xml:space="preserve"> PAGEREF _Toc328306583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4" w:history="1">
        <w:r w:rsidR="00DE06A8" w:rsidRPr="005D191E">
          <w:rPr>
            <w:rStyle w:val="Hyperlink"/>
          </w:rPr>
          <w:t>Activity 23</w:t>
        </w:r>
        <w:r w:rsidR="00DE06A8">
          <w:rPr>
            <w:rFonts w:asciiTheme="minorHAnsi" w:eastAsiaTheme="minorEastAsia" w:hAnsiTheme="minorHAnsi" w:cstheme="minorBidi"/>
            <w:sz w:val="22"/>
            <w:szCs w:val="22"/>
            <w:lang w:eastAsia="en-AU"/>
          </w:rPr>
          <w:tab/>
        </w:r>
        <w:r w:rsidR="00DE06A8" w:rsidRPr="005D191E">
          <w:rPr>
            <w:rStyle w:val="Hyperlink"/>
          </w:rPr>
          <w:t>Handling linen at your workplace</w:t>
        </w:r>
        <w:r w:rsidR="00DE06A8">
          <w:rPr>
            <w:webHidden/>
          </w:rPr>
          <w:tab/>
        </w:r>
        <w:r w:rsidR="00DE06A8">
          <w:rPr>
            <w:webHidden/>
          </w:rPr>
          <w:fldChar w:fldCharType="begin"/>
        </w:r>
        <w:r w:rsidR="00DE06A8">
          <w:rPr>
            <w:webHidden/>
          </w:rPr>
          <w:instrText xml:space="preserve"> PAGEREF _Toc328306584 \h </w:instrText>
        </w:r>
        <w:r w:rsidR="00DE06A8">
          <w:rPr>
            <w:webHidden/>
          </w:rPr>
        </w:r>
        <w:r w:rsidR="00DE06A8">
          <w:rPr>
            <w:webHidden/>
          </w:rPr>
          <w:fldChar w:fldCharType="separate"/>
        </w:r>
        <w:r w:rsidR="00DE06A8">
          <w:rPr>
            <w:webHidden/>
          </w:rPr>
          <w:t>6</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5" w:history="1">
        <w:r w:rsidR="00DE06A8" w:rsidRPr="005D191E">
          <w:rPr>
            <w:rStyle w:val="Hyperlink"/>
          </w:rPr>
          <w:t>Activity 24</w:t>
        </w:r>
        <w:r w:rsidR="00DE06A8">
          <w:rPr>
            <w:rFonts w:asciiTheme="minorHAnsi" w:eastAsiaTheme="minorEastAsia" w:hAnsiTheme="minorHAnsi" w:cstheme="minorBidi"/>
            <w:sz w:val="22"/>
            <w:szCs w:val="22"/>
            <w:lang w:eastAsia="en-AU"/>
          </w:rPr>
          <w:tab/>
        </w:r>
        <w:r w:rsidR="00DE06A8" w:rsidRPr="005D191E">
          <w:rPr>
            <w:rStyle w:val="Hyperlink"/>
          </w:rPr>
          <w:t>Handling rubbish at your workplace</w:t>
        </w:r>
        <w:r w:rsidR="00DE06A8">
          <w:rPr>
            <w:webHidden/>
          </w:rPr>
          <w:tab/>
        </w:r>
        <w:r w:rsidR="00DE06A8">
          <w:rPr>
            <w:webHidden/>
          </w:rPr>
          <w:fldChar w:fldCharType="begin"/>
        </w:r>
        <w:r w:rsidR="00DE06A8">
          <w:rPr>
            <w:webHidden/>
          </w:rPr>
          <w:instrText xml:space="preserve"> PAGEREF _Toc328306585 \h </w:instrText>
        </w:r>
        <w:r w:rsidR="00DE06A8">
          <w:rPr>
            <w:webHidden/>
          </w:rPr>
        </w:r>
        <w:r w:rsidR="00DE06A8">
          <w:rPr>
            <w:webHidden/>
          </w:rPr>
          <w:fldChar w:fldCharType="separate"/>
        </w:r>
        <w:r w:rsidR="00DE06A8">
          <w:rPr>
            <w:webHidden/>
          </w:rPr>
          <w:t>7</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6" w:history="1">
        <w:r w:rsidR="00DE06A8" w:rsidRPr="005D191E">
          <w:rPr>
            <w:rStyle w:val="Hyperlink"/>
          </w:rPr>
          <w:t>Activity 25</w:t>
        </w:r>
        <w:r w:rsidR="00DE06A8">
          <w:rPr>
            <w:rFonts w:asciiTheme="minorHAnsi" w:eastAsiaTheme="minorEastAsia" w:hAnsiTheme="minorHAnsi" w:cstheme="minorBidi"/>
            <w:sz w:val="22"/>
            <w:szCs w:val="22"/>
            <w:lang w:eastAsia="en-AU"/>
          </w:rPr>
          <w:tab/>
        </w:r>
        <w:r w:rsidR="00DE06A8" w:rsidRPr="005D191E">
          <w:rPr>
            <w:rStyle w:val="Hyperlink"/>
          </w:rPr>
          <w:t>Controlling pests at your workplace</w:t>
        </w:r>
        <w:r w:rsidR="00DE06A8">
          <w:rPr>
            <w:webHidden/>
          </w:rPr>
          <w:tab/>
        </w:r>
        <w:r w:rsidR="00DE06A8">
          <w:rPr>
            <w:webHidden/>
          </w:rPr>
          <w:fldChar w:fldCharType="begin"/>
        </w:r>
        <w:r w:rsidR="00DE06A8">
          <w:rPr>
            <w:webHidden/>
          </w:rPr>
          <w:instrText xml:space="preserve"> PAGEREF _Toc328306586 \h </w:instrText>
        </w:r>
        <w:r w:rsidR="00DE06A8">
          <w:rPr>
            <w:webHidden/>
          </w:rPr>
        </w:r>
        <w:r w:rsidR="00DE06A8">
          <w:rPr>
            <w:webHidden/>
          </w:rPr>
          <w:fldChar w:fldCharType="separate"/>
        </w:r>
        <w:r w:rsidR="00DE06A8">
          <w:rPr>
            <w:webHidden/>
          </w:rPr>
          <w:t>7</w:t>
        </w:r>
        <w:r w:rsidR="00DE06A8">
          <w:rPr>
            <w:webHidden/>
          </w:rPr>
          <w:fldChar w:fldCharType="end"/>
        </w:r>
      </w:hyperlink>
    </w:p>
    <w:p w:rsidR="00DE06A8" w:rsidRDefault="00DE06A8">
      <w:pPr>
        <w:spacing w:after="200" w:line="276" w:lineRule="auto"/>
        <w:rPr>
          <w:rStyle w:val="Hyperlink"/>
          <w:rFonts w:ascii="Century Gothic" w:hAnsi="Century Gothic"/>
          <w:noProof/>
          <w:sz w:val="20"/>
        </w:rPr>
      </w:pPr>
      <w:r>
        <w:rPr>
          <w:rStyle w:val="Hyperlink"/>
          <w:noProof/>
        </w:rPr>
        <w:br w:type="page"/>
      </w:r>
    </w:p>
    <w:p w:rsidR="00DE06A8" w:rsidRDefault="006B6202">
      <w:pPr>
        <w:pStyle w:val="TOC2"/>
        <w:rPr>
          <w:rFonts w:asciiTheme="minorHAnsi" w:eastAsiaTheme="minorEastAsia" w:hAnsiTheme="minorHAnsi" w:cstheme="minorBidi"/>
          <w:sz w:val="22"/>
          <w:szCs w:val="22"/>
          <w:lang w:eastAsia="en-AU"/>
        </w:rPr>
      </w:pPr>
      <w:hyperlink w:anchor="_Toc328306587" w:history="1">
        <w:r w:rsidR="00DE06A8" w:rsidRPr="005D191E">
          <w:rPr>
            <w:rStyle w:val="Hyperlink"/>
          </w:rPr>
          <w:t>Activity 26</w:t>
        </w:r>
        <w:r w:rsidR="00DE06A8">
          <w:rPr>
            <w:rFonts w:asciiTheme="minorHAnsi" w:eastAsiaTheme="minorEastAsia" w:hAnsiTheme="minorHAnsi" w:cstheme="minorBidi"/>
            <w:sz w:val="22"/>
            <w:szCs w:val="22"/>
            <w:lang w:eastAsia="en-AU"/>
          </w:rPr>
          <w:tab/>
        </w:r>
        <w:r w:rsidR="00DE06A8" w:rsidRPr="005D191E">
          <w:rPr>
            <w:rStyle w:val="Hyperlink"/>
          </w:rPr>
          <w:t>Dealing with pests</w:t>
        </w:r>
        <w:r w:rsidR="00DE06A8">
          <w:rPr>
            <w:webHidden/>
          </w:rPr>
          <w:tab/>
        </w:r>
        <w:r w:rsidR="00DE06A8">
          <w:rPr>
            <w:webHidden/>
          </w:rPr>
          <w:fldChar w:fldCharType="begin"/>
        </w:r>
        <w:r w:rsidR="00DE06A8">
          <w:rPr>
            <w:webHidden/>
          </w:rPr>
          <w:instrText xml:space="preserve"> PAGEREF _Toc328306587 \h </w:instrText>
        </w:r>
        <w:r w:rsidR="00DE06A8">
          <w:rPr>
            <w:webHidden/>
          </w:rPr>
        </w:r>
        <w:r w:rsidR="00DE06A8">
          <w:rPr>
            <w:webHidden/>
          </w:rPr>
          <w:fldChar w:fldCharType="separate"/>
        </w:r>
        <w:r w:rsidR="00DE06A8">
          <w:rPr>
            <w:webHidden/>
          </w:rPr>
          <w:t>7</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8" w:history="1">
        <w:r w:rsidR="00DE06A8" w:rsidRPr="005D191E">
          <w:rPr>
            <w:rStyle w:val="Hyperlink"/>
          </w:rPr>
          <w:t>Activity 27</w:t>
        </w:r>
        <w:r w:rsidR="00DE06A8">
          <w:rPr>
            <w:rFonts w:asciiTheme="minorHAnsi" w:eastAsiaTheme="minorEastAsia" w:hAnsiTheme="minorHAnsi" w:cstheme="minorBidi"/>
            <w:sz w:val="22"/>
            <w:szCs w:val="22"/>
            <w:lang w:eastAsia="en-AU"/>
          </w:rPr>
          <w:tab/>
        </w:r>
        <w:r w:rsidR="00DE06A8" w:rsidRPr="005D191E">
          <w:rPr>
            <w:rStyle w:val="Hyperlink"/>
          </w:rPr>
          <w:t>Dealing with hygiene hazards</w:t>
        </w:r>
        <w:r w:rsidR="00DE06A8">
          <w:rPr>
            <w:webHidden/>
          </w:rPr>
          <w:tab/>
        </w:r>
        <w:r w:rsidR="00DE06A8">
          <w:rPr>
            <w:webHidden/>
          </w:rPr>
          <w:fldChar w:fldCharType="begin"/>
        </w:r>
        <w:r w:rsidR="00DE06A8">
          <w:rPr>
            <w:webHidden/>
          </w:rPr>
          <w:instrText xml:space="preserve"> PAGEREF _Toc328306588 \h </w:instrText>
        </w:r>
        <w:r w:rsidR="00DE06A8">
          <w:rPr>
            <w:webHidden/>
          </w:rPr>
        </w:r>
        <w:r w:rsidR="00DE06A8">
          <w:rPr>
            <w:webHidden/>
          </w:rPr>
          <w:fldChar w:fldCharType="separate"/>
        </w:r>
        <w:r w:rsidR="00DE06A8">
          <w:rPr>
            <w:webHidden/>
          </w:rPr>
          <w:t>8</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89" w:history="1">
        <w:r w:rsidR="00DE06A8" w:rsidRPr="005D191E">
          <w:rPr>
            <w:rStyle w:val="Hyperlink"/>
          </w:rPr>
          <w:t xml:space="preserve">Activity 28 </w:t>
        </w:r>
        <w:r w:rsidR="00DE06A8">
          <w:rPr>
            <w:rFonts w:asciiTheme="minorHAnsi" w:eastAsiaTheme="minorEastAsia" w:hAnsiTheme="minorHAnsi" w:cstheme="minorBidi"/>
            <w:sz w:val="22"/>
            <w:szCs w:val="22"/>
            <w:lang w:eastAsia="en-AU"/>
          </w:rPr>
          <w:tab/>
        </w:r>
        <w:r w:rsidR="00DE06A8" w:rsidRPr="005D191E">
          <w:rPr>
            <w:rStyle w:val="Hyperlink"/>
          </w:rPr>
          <w:t>What should I do?</w:t>
        </w:r>
        <w:r w:rsidR="00DE06A8">
          <w:rPr>
            <w:webHidden/>
          </w:rPr>
          <w:tab/>
        </w:r>
        <w:r w:rsidR="00DE06A8">
          <w:rPr>
            <w:webHidden/>
          </w:rPr>
          <w:fldChar w:fldCharType="begin"/>
        </w:r>
        <w:r w:rsidR="00DE06A8">
          <w:rPr>
            <w:webHidden/>
          </w:rPr>
          <w:instrText xml:space="preserve"> PAGEREF _Toc328306589 \h </w:instrText>
        </w:r>
        <w:r w:rsidR="00DE06A8">
          <w:rPr>
            <w:webHidden/>
          </w:rPr>
        </w:r>
        <w:r w:rsidR="00DE06A8">
          <w:rPr>
            <w:webHidden/>
          </w:rPr>
          <w:fldChar w:fldCharType="separate"/>
        </w:r>
        <w:r w:rsidR="00DE06A8">
          <w:rPr>
            <w:webHidden/>
          </w:rPr>
          <w:t>8</w:t>
        </w:r>
        <w:r w:rsidR="00DE06A8">
          <w:rPr>
            <w:webHidden/>
          </w:rPr>
          <w:fldChar w:fldCharType="end"/>
        </w:r>
      </w:hyperlink>
    </w:p>
    <w:p w:rsidR="00DE06A8" w:rsidRDefault="006B6202">
      <w:pPr>
        <w:pStyle w:val="TOC1"/>
        <w:rPr>
          <w:rFonts w:asciiTheme="minorHAnsi" w:eastAsiaTheme="minorEastAsia" w:hAnsiTheme="minorHAnsi" w:cstheme="minorBidi"/>
          <w:b w:val="0"/>
          <w:sz w:val="22"/>
          <w:szCs w:val="22"/>
          <w:lang w:eastAsia="en-AU"/>
        </w:rPr>
      </w:pPr>
      <w:hyperlink w:anchor="_Toc328306590" w:history="1">
        <w:r w:rsidR="00DE06A8" w:rsidRPr="005D191E">
          <w:rPr>
            <w:rStyle w:val="Hyperlink"/>
          </w:rPr>
          <w:t>Further information on food safety</w:t>
        </w:r>
        <w:r w:rsidR="00DE06A8">
          <w:rPr>
            <w:webHidden/>
          </w:rPr>
          <w:tab/>
        </w:r>
        <w:r w:rsidR="00DE06A8">
          <w:rPr>
            <w:webHidden/>
          </w:rPr>
          <w:fldChar w:fldCharType="begin"/>
        </w:r>
        <w:r w:rsidR="00DE06A8">
          <w:rPr>
            <w:webHidden/>
          </w:rPr>
          <w:instrText xml:space="preserve"> PAGEREF _Toc328306590 \h </w:instrText>
        </w:r>
        <w:r w:rsidR="00DE06A8">
          <w:rPr>
            <w:webHidden/>
          </w:rPr>
        </w:r>
        <w:r w:rsidR="00DE06A8">
          <w:rPr>
            <w:webHidden/>
          </w:rPr>
          <w:fldChar w:fldCharType="separate"/>
        </w:r>
        <w:r w:rsidR="00DE06A8">
          <w:rPr>
            <w:webHidden/>
          </w:rPr>
          <w:t>10</w:t>
        </w:r>
        <w:r w:rsidR="00DE06A8">
          <w:rPr>
            <w:webHidden/>
          </w:rPr>
          <w:fldChar w:fldCharType="end"/>
        </w:r>
      </w:hyperlink>
    </w:p>
    <w:p w:rsidR="00DE06A8" w:rsidRDefault="006B6202">
      <w:pPr>
        <w:pStyle w:val="TOC1"/>
        <w:rPr>
          <w:rFonts w:asciiTheme="minorHAnsi" w:eastAsiaTheme="minorEastAsia" w:hAnsiTheme="minorHAnsi" w:cstheme="minorBidi"/>
          <w:b w:val="0"/>
          <w:sz w:val="22"/>
          <w:szCs w:val="22"/>
          <w:lang w:eastAsia="en-AU"/>
        </w:rPr>
      </w:pPr>
      <w:hyperlink w:anchor="_Toc328306591" w:history="1">
        <w:r w:rsidR="00DE06A8" w:rsidRPr="005D191E">
          <w:rPr>
            <w:rStyle w:val="Hyperlink"/>
          </w:rPr>
          <w:t>Appendix</w:t>
        </w:r>
        <w:r w:rsidR="00DE06A8">
          <w:rPr>
            <w:webHidden/>
          </w:rPr>
          <w:tab/>
        </w:r>
        <w:r w:rsidR="00DE06A8">
          <w:rPr>
            <w:webHidden/>
          </w:rPr>
          <w:fldChar w:fldCharType="begin"/>
        </w:r>
        <w:r w:rsidR="00DE06A8">
          <w:rPr>
            <w:webHidden/>
          </w:rPr>
          <w:instrText xml:space="preserve"> PAGEREF _Toc328306591 \h </w:instrText>
        </w:r>
        <w:r w:rsidR="00DE06A8">
          <w:rPr>
            <w:webHidden/>
          </w:rPr>
        </w:r>
        <w:r w:rsidR="00DE06A8">
          <w:rPr>
            <w:webHidden/>
          </w:rPr>
          <w:fldChar w:fldCharType="separate"/>
        </w:r>
        <w:r w:rsidR="00DE06A8">
          <w:rPr>
            <w:webHidden/>
          </w:rPr>
          <w:t>11</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92" w:history="1">
        <w:r w:rsidR="00DE06A8" w:rsidRPr="005D191E">
          <w:rPr>
            <w:rStyle w:val="Hyperlink"/>
          </w:rPr>
          <w:t>Cards for Activity 12</w:t>
        </w:r>
        <w:r w:rsidR="00DE06A8">
          <w:rPr>
            <w:webHidden/>
          </w:rPr>
          <w:tab/>
        </w:r>
        <w:r w:rsidR="00DE06A8">
          <w:rPr>
            <w:webHidden/>
          </w:rPr>
          <w:fldChar w:fldCharType="begin"/>
        </w:r>
        <w:r w:rsidR="00DE06A8">
          <w:rPr>
            <w:webHidden/>
          </w:rPr>
          <w:instrText xml:space="preserve"> PAGEREF _Toc328306592 \h </w:instrText>
        </w:r>
        <w:r w:rsidR="00DE06A8">
          <w:rPr>
            <w:webHidden/>
          </w:rPr>
        </w:r>
        <w:r w:rsidR="00DE06A8">
          <w:rPr>
            <w:webHidden/>
          </w:rPr>
          <w:fldChar w:fldCharType="separate"/>
        </w:r>
        <w:r w:rsidR="00DE06A8">
          <w:rPr>
            <w:webHidden/>
          </w:rPr>
          <w:t>11</w:t>
        </w:r>
        <w:r w:rsidR="00DE06A8">
          <w:rPr>
            <w:webHidden/>
          </w:rPr>
          <w:fldChar w:fldCharType="end"/>
        </w:r>
      </w:hyperlink>
    </w:p>
    <w:p w:rsidR="00DE06A8" w:rsidRDefault="006B6202">
      <w:pPr>
        <w:pStyle w:val="TOC2"/>
        <w:rPr>
          <w:rFonts w:asciiTheme="minorHAnsi" w:eastAsiaTheme="minorEastAsia" w:hAnsiTheme="minorHAnsi" w:cstheme="minorBidi"/>
          <w:sz w:val="22"/>
          <w:szCs w:val="22"/>
          <w:lang w:eastAsia="en-AU"/>
        </w:rPr>
      </w:pPr>
      <w:hyperlink w:anchor="_Toc328306593" w:history="1">
        <w:r w:rsidR="00DE06A8" w:rsidRPr="005D191E">
          <w:rPr>
            <w:rStyle w:val="Hyperlink"/>
          </w:rPr>
          <w:t>Cards for Activity 28</w:t>
        </w:r>
        <w:r w:rsidR="00DE06A8">
          <w:rPr>
            <w:webHidden/>
          </w:rPr>
          <w:tab/>
        </w:r>
        <w:r w:rsidR="00DE06A8">
          <w:rPr>
            <w:webHidden/>
          </w:rPr>
          <w:fldChar w:fldCharType="begin"/>
        </w:r>
        <w:r w:rsidR="00DE06A8">
          <w:rPr>
            <w:webHidden/>
          </w:rPr>
          <w:instrText xml:space="preserve"> PAGEREF _Toc328306593 \h </w:instrText>
        </w:r>
        <w:r w:rsidR="00DE06A8">
          <w:rPr>
            <w:webHidden/>
          </w:rPr>
        </w:r>
        <w:r w:rsidR="00DE06A8">
          <w:rPr>
            <w:webHidden/>
          </w:rPr>
          <w:fldChar w:fldCharType="separate"/>
        </w:r>
        <w:r w:rsidR="00DE06A8">
          <w:rPr>
            <w:webHidden/>
          </w:rPr>
          <w:t>12</w:t>
        </w:r>
        <w:r w:rsidR="00DE06A8">
          <w:rPr>
            <w:webHidden/>
          </w:rPr>
          <w:fldChar w:fldCharType="end"/>
        </w:r>
      </w:hyperlink>
    </w:p>
    <w:p w:rsidR="00642A7C" w:rsidRDefault="0062102F" w:rsidP="00642A7C">
      <w:pPr>
        <w:pStyle w:val="BodyText"/>
      </w:pPr>
      <w:r>
        <w:fldChar w:fldCharType="end"/>
      </w:r>
    </w:p>
    <w:p w:rsidR="00642A7C" w:rsidRDefault="00642A7C" w:rsidP="00642A7C">
      <w:pPr>
        <w:pStyle w:val="BodyText"/>
        <w:sectPr w:rsidR="00642A7C" w:rsidSect="00642A7C">
          <w:headerReference w:type="even" r:id="rId11"/>
          <w:headerReference w:type="default" r:id="rId12"/>
          <w:footerReference w:type="even" r:id="rId13"/>
          <w:footerReference w:type="default" r:id="rId14"/>
          <w:pgSz w:w="11906" w:h="16838" w:code="9"/>
          <w:pgMar w:top="1440" w:right="1440" w:bottom="1440" w:left="1440" w:header="709" w:footer="709" w:gutter="0"/>
          <w:pgNumType w:fmt="lowerRoman"/>
          <w:cols w:space="708"/>
          <w:titlePg/>
          <w:docGrid w:linePitch="360"/>
        </w:sectPr>
      </w:pPr>
    </w:p>
    <w:p w:rsidR="00A70CCA" w:rsidRDefault="00A70CCA" w:rsidP="00642A7C">
      <w:pPr>
        <w:pStyle w:val="BodyText"/>
      </w:pPr>
    </w:p>
    <w:p w:rsidR="00A70CCA" w:rsidRDefault="00A70CCA" w:rsidP="00642A7C">
      <w:pPr>
        <w:pStyle w:val="BodyText"/>
      </w:pPr>
    </w:p>
    <w:p w:rsidR="00A70CCA" w:rsidRPr="00642A7C" w:rsidRDefault="00A70CCA" w:rsidP="00642A7C">
      <w:pPr>
        <w:pStyle w:val="BodyText"/>
        <w:sectPr w:rsidR="00A70CCA" w:rsidRPr="00642A7C" w:rsidSect="00642A7C">
          <w:type w:val="continuous"/>
          <w:pgSz w:w="11906" w:h="16838" w:code="9"/>
          <w:pgMar w:top="1440" w:right="1440" w:bottom="1440" w:left="1440" w:header="709" w:footer="709" w:gutter="0"/>
          <w:cols w:space="708"/>
          <w:titlePg/>
          <w:docGrid w:linePitch="360"/>
        </w:sectPr>
      </w:pPr>
    </w:p>
    <w:p w:rsidR="00534760" w:rsidRPr="00642A7C" w:rsidRDefault="00534760" w:rsidP="00642A7C">
      <w:pPr>
        <w:pStyle w:val="ChapterHeading"/>
      </w:pPr>
      <w:bookmarkStart w:id="5" w:name="_Toc328306559"/>
      <w:r w:rsidRPr="00642A7C">
        <w:lastRenderedPageBreak/>
        <w:t>What is in th</w:t>
      </w:r>
      <w:r w:rsidR="003759A5" w:rsidRPr="00642A7C">
        <w:t>is</w:t>
      </w:r>
      <w:r w:rsidRPr="00642A7C">
        <w:t xml:space="preserve"> </w:t>
      </w:r>
      <w:r w:rsidR="004D1C60" w:rsidRPr="00642A7C">
        <w:t>g</w:t>
      </w:r>
      <w:r w:rsidR="003759A5" w:rsidRPr="00642A7C">
        <w:t>uide</w:t>
      </w:r>
      <w:r w:rsidRPr="00642A7C">
        <w:t>?</w:t>
      </w:r>
      <w:bookmarkEnd w:id="5"/>
    </w:p>
    <w:p w:rsidR="00534760" w:rsidRPr="00717A0D" w:rsidRDefault="00534760" w:rsidP="00642A7C">
      <w:pPr>
        <w:pStyle w:val="Body"/>
      </w:pPr>
      <w:r w:rsidRPr="00717A0D">
        <w:t xml:space="preserve">This </w:t>
      </w:r>
      <w:r w:rsidRPr="00EE2AE8">
        <w:rPr>
          <w:i/>
        </w:rPr>
        <w:t xml:space="preserve">Trainer Guide </w:t>
      </w:r>
      <w:r w:rsidR="007366CB" w:rsidRPr="00EE2AE8">
        <w:rPr>
          <w:i/>
        </w:rPr>
        <w:t>to Activities</w:t>
      </w:r>
      <w:r w:rsidR="007366CB">
        <w:t xml:space="preserve"> </w:t>
      </w:r>
      <w:r w:rsidRPr="00717A0D">
        <w:t>is part of a set of resources to support delivery of 9 units from qualifications in the SIT0</w:t>
      </w:r>
      <w:r w:rsidR="00C453CA">
        <w:t>7 Hospitality Training Package.</w:t>
      </w:r>
    </w:p>
    <w:p w:rsidR="00BE2D18" w:rsidRPr="00717A0D" w:rsidRDefault="00BE2D18" w:rsidP="008B3295">
      <w:pPr>
        <w:pStyle w:val="Body"/>
        <w:spacing w:after="240"/>
      </w:pPr>
      <w:r w:rsidRPr="00717A0D">
        <w:t>The resources have 3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2D18" w:rsidRPr="007366CB" w:rsidTr="0062102F">
        <w:tc>
          <w:tcPr>
            <w:tcW w:w="9072" w:type="dxa"/>
          </w:tcPr>
          <w:p w:rsidR="00BE2D18" w:rsidRPr="008B3295" w:rsidRDefault="00BE2D18" w:rsidP="0062102F">
            <w:pPr>
              <w:pStyle w:val="Body"/>
              <w:spacing w:before="120" w:after="240"/>
              <w:ind w:left="459" w:hanging="459"/>
              <w:rPr>
                <w:b/>
              </w:rPr>
            </w:pPr>
            <w:r w:rsidRPr="008B3295">
              <w:rPr>
                <w:b/>
              </w:rPr>
              <w:t xml:space="preserve">1. </w:t>
            </w:r>
            <w:r w:rsidR="008B3295" w:rsidRPr="008B3295">
              <w:rPr>
                <w:b/>
              </w:rPr>
              <w:tab/>
            </w:r>
            <w:r w:rsidRPr="008B3295">
              <w:rPr>
                <w:b/>
              </w:rPr>
              <w:t>Learner Workbook.</w:t>
            </w:r>
          </w:p>
        </w:tc>
      </w:tr>
      <w:tr w:rsidR="00BE2D18" w:rsidRPr="007366CB" w:rsidTr="0062102F">
        <w:tc>
          <w:tcPr>
            <w:tcW w:w="9072" w:type="dxa"/>
          </w:tcPr>
          <w:p w:rsidR="00BE2D18" w:rsidRPr="008B3295" w:rsidRDefault="00BE2D18" w:rsidP="0062102F">
            <w:pPr>
              <w:pStyle w:val="Body"/>
              <w:spacing w:before="120"/>
              <w:ind w:left="459" w:hanging="459"/>
              <w:rPr>
                <w:b/>
              </w:rPr>
            </w:pPr>
            <w:r w:rsidRPr="008B3295">
              <w:rPr>
                <w:b/>
              </w:rPr>
              <w:t xml:space="preserve">2. </w:t>
            </w:r>
            <w:r w:rsidR="008B3295" w:rsidRPr="008B3295">
              <w:rPr>
                <w:b/>
              </w:rPr>
              <w:tab/>
            </w:r>
            <w:r w:rsidRPr="008B3295">
              <w:rPr>
                <w:b/>
              </w:rPr>
              <w:t>General Trainer’s Guide</w:t>
            </w:r>
          </w:p>
          <w:p w:rsidR="00BE2D18" w:rsidRDefault="00BE2D18" w:rsidP="008B3295">
            <w:pPr>
              <w:pStyle w:val="Body"/>
              <w:ind w:left="459"/>
            </w:pPr>
            <w:r>
              <w:t>T</w:t>
            </w:r>
            <w:r w:rsidRPr="007366CB">
              <w:t>his single guide contains information to assist trainers to understand:</w:t>
            </w:r>
          </w:p>
          <w:p w:rsidR="00BE2D18" w:rsidRDefault="00BE2D18" w:rsidP="008B3295">
            <w:pPr>
              <w:pStyle w:val="BulletList1"/>
              <w:ind w:left="885" w:hanging="426"/>
            </w:pPr>
            <w:r w:rsidRPr="007366CB">
              <w:t xml:space="preserve">the </w:t>
            </w:r>
            <w:r w:rsidR="0037472B">
              <w:t>purpose and design of the resources</w:t>
            </w:r>
          </w:p>
          <w:p w:rsidR="00BE2D18" w:rsidRDefault="00BE2D18" w:rsidP="008B3295">
            <w:pPr>
              <w:pStyle w:val="BulletList1"/>
              <w:ind w:left="885" w:hanging="426"/>
            </w:pPr>
            <w:r>
              <w:t>strategies for working with</w:t>
            </w:r>
            <w:r w:rsidRPr="007366CB">
              <w:t xml:space="preserve"> learners with lower LLN levels</w:t>
            </w:r>
          </w:p>
          <w:p w:rsidR="00BE2D18" w:rsidRDefault="00BE2D18" w:rsidP="008B3295">
            <w:pPr>
              <w:pStyle w:val="BulletList1"/>
              <w:ind w:left="885" w:hanging="426"/>
            </w:pPr>
            <w:r>
              <w:t>strategies for working with Indigenous learners</w:t>
            </w:r>
          </w:p>
          <w:p w:rsidR="00BE2D18" w:rsidRPr="007366CB" w:rsidRDefault="00460F3F" w:rsidP="0062102F">
            <w:pPr>
              <w:pStyle w:val="BulletList1"/>
              <w:spacing w:after="240"/>
              <w:ind w:left="885" w:hanging="426"/>
            </w:pPr>
            <w:proofErr w:type="gramStart"/>
            <w:r>
              <w:t>strategies</w:t>
            </w:r>
            <w:proofErr w:type="gramEnd"/>
            <w:r>
              <w:t xml:space="preserve"> for desi</w:t>
            </w:r>
            <w:r w:rsidR="00C453CA">
              <w:t>gning and conducting assessment</w:t>
            </w:r>
            <w:r>
              <w:t xml:space="preserve"> appropriate to these learner groups</w:t>
            </w:r>
            <w:r w:rsidR="00BE2D18" w:rsidRPr="007366CB">
              <w:t xml:space="preserve"> and AQF levels</w:t>
            </w:r>
            <w:r w:rsidR="00BE2D18">
              <w:t>.</w:t>
            </w:r>
          </w:p>
        </w:tc>
      </w:tr>
      <w:tr w:rsidR="00BE2D18" w:rsidRPr="007366CB" w:rsidTr="00A752C0">
        <w:tc>
          <w:tcPr>
            <w:tcW w:w="9072" w:type="dxa"/>
            <w:shd w:val="clear" w:color="auto" w:fill="BFBFBF" w:themeFill="background1" w:themeFillShade="BF"/>
          </w:tcPr>
          <w:p w:rsidR="00BE2D18" w:rsidRPr="008B3295" w:rsidRDefault="00BE2D18" w:rsidP="0062102F">
            <w:pPr>
              <w:pStyle w:val="Body"/>
              <w:spacing w:before="120"/>
              <w:ind w:left="459" w:hanging="459"/>
              <w:rPr>
                <w:b/>
              </w:rPr>
            </w:pPr>
            <w:r>
              <w:rPr>
                <w:b/>
              </w:rPr>
              <w:t xml:space="preserve">3. </w:t>
            </w:r>
            <w:r w:rsidRPr="0046717E">
              <w:rPr>
                <w:b/>
              </w:rPr>
              <w:t xml:space="preserve">Trainer’s Guide to </w:t>
            </w:r>
            <w:r>
              <w:rPr>
                <w:b/>
              </w:rPr>
              <w:t>A</w:t>
            </w:r>
            <w:r w:rsidRPr="0046717E">
              <w:rPr>
                <w:b/>
              </w:rPr>
              <w:t>ctivities</w:t>
            </w:r>
          </w:p>
          <w:p w:rsidR="00BE2D18" w:rsidRDefault="00BE2D18" w:rsidP="008B3295">
            <w:pPr>
              <w:pStyle w:val="Body"/>
              <w:ind w:left="459"/>
            </w:pPr>
            <w:r>
              <w:t>T</w:t>
            </w:r>
            <w:r w:rsidRPr="007366CB">
              <w:t>here is one of these for each unit. It contains:</w:t>
            </w:r>
          </w:p>
          <w:p w:rsidR="00BE2D18" w:rsidRDefault="00BE2D18" w:rsidP="008B3295">
            <w:pPr>
              <w:pStyle w:val="BulletList1"/>
              <w:ind w:left="885" w:hanging="426"/>
            </w:pPr>
            <w:r w:rsidRPr="007366CB">
              <w:t>a summary of the LLN requirements of that unit</w:t>
            </w:r>
          </w:p>
          <w:p w:rsidR="00BE2D18" w:rsidRPr="007366CB" w:rsidRDefault="00BE2D18" w:rsidP="008B3295">
            <w:pPr>
              <w:pStyle w:val="BulletList1"/>
              <w:spacing w:after="240"/>
              <w:ind w:left="885" w:hanging="426"/>
            </w:pPr>
            <w:proofErr w:type="gramStart"/>
            <w:r w:rsidRPr="007366CB">
              <w:t>advice</w:t>
            </w:r>
            <w:proofErr w:type="gramEnd"/>
            <w:r w:rsidRPr="007366CB">
              <w:t xml:space="preserve"> on using the Learner Workbook activi</w:t>
            </w:r>
            <w:r w:rsidR="00A732AE">
              <w:t>ties for that unit.</w:t>
            </w:r>
          </w:p>
        </w:tc>
      </w:tr>
    </w:tbl>
    <w:p w:rsidR="00534760" w:rsidRPr="00717A0D" w:rsidRDefault="007366CB" w:rsidP="0062102F">
      <w:pPr>
        <w:pStyle w:val="Body"/>
        <w:spacing w:before="240"/>
      </w:pPr>
      <w:r>
        <w:t xml:space="preserve">This </w:t>
      </w:r>
      <w:r w:rsidR="00EE2AE8" w:rsidRPr="00EE2AE8">
        <w:rPr>
          <w:i/>
        </w:rPr>
        <w:t>Trainer Guide to Activities</w:t>
      </w:r>
      <w:r>
        <w:t xml:space="preserve"> supports the highlighted unit.</w:t>
      </w:r>
    </w:p>
    <w:tbl>
      <w:tblPr>
        <w:tblW w:w="0" w:type="auto"/>
        <w:tblInd w:w="108" w:type="dxa"/>
        <w:tblLook w:val="04A0" w:firstRow="1" w:lastRow="0" w:firstColumn="1" w:lastColumn="0" w:noHBand="0" w:noVBand="1"/>
      </w:tblPr>
      <w:tblGrid>
        <w:gridCol w:w="9072"/>
      </w:tblGrid>
      <w:tr w:rsidR="007366CB" w:rsidRPr="007366CB" w:rsidTr="00642A7C">
        <w:tc>
          <w:tcPr>
            <w:tcW w:w="9072" w:type="dxa"/>
          </w:tcPr>
          <w:p w:rsidR="007366CB" w:rsidRPr="007366CB" w:rsidRDefault="007366CB" w:rsidP="008B3295">
            <w:pPr>
              <w:pStyle w:val="BulletList1"/>
            </w:pPr>
            <w:r w:rsidRPr="007366CB">
              <w:t>SITHIND001B Develop and update hospitality industry knowledge</w:t>
            </w:r>
          </w:p>
        </w:tc>
      </w:tr>
      <w:tr w:rsidR="007366CB" w:rsidRPr="007366CB" w:rsidTr="00642A7C">
        <w:tc>
          <w:tcPr>
            <w:tcW w:w="9072" w:type="dxa"/>
          </w:tcPr>
          <w:p w:rsidR="007366CB" w:rsidRPr="007366CB" w:rsidRDefault="007366CB" w:rsidP="008B3295">
            <w:pPr>
              <w:pStyle w:val="BulletList1"/>
            </w:pPr>
            <w:r w:rsidRPr="007366CB">
              <w:t>SITXCOM001A Work with colleagues and customers</w:t>
            </w:r>
          </w:p>
        </w:tc>
      </w:tr>
      <w:tr w:rsidR="007366CB" w:rsidRPr="007366CB" w:rsidTr="00642A7C">
        <w:tc>
          <w:tcPr>
            <w:tcW w:w="9072" w:type="dxa"/>
          </w:tcPr>
          <w:p w:rsidR="007366CB" w:rsidRPr="007366CB" w:rsidRDefault="007366CB" w:rsidP="008B3295">
            <w:pPr>
              <w:pStyle w:val="BulletList1"/>
            </w:pPr>
            <w:r w:rsidRPr="007366CB">
              <w:t>SITXCOM002A Work in a socially diverse environment</w:t>
            </w:r>
          </w:p>
        </w:tc>
      </w:tr>
      <w:tr w:rsidR="007366CB" w:rsidRPr="007366CB" w:rsidTr="00642A7C">
        <w:tc>
          <w:tcPr>
            <w:tcW w:w="9072" w:type="dxa"/>
          </w:tcPr>
          <w:p w:rsidR="007366CB" w:rsidRPr="007366CB" w:rsidRDefault="007366CB" w:rsidP="008B3295">
            <w:pPr>
              <w:pStyle w:val="BulletList1"/>
            </w:pPr>
            <w:r w:rsidRPr="007366CB">
              <w:t>SITXOHS001B Follow health, safety and security procedures</w:t>
            </w:r>
          </w:p>
        </w:tc>
      </w:tr>
      <w:tr w:rsidR="007366CB" w:rsidRPr="007366CB" w:rsidTr="00D20E31">
        <w:tc>
          <w:tcPr>
            <w:tcW w:w="9072" w:type="dxa"/>
            <w:shd w:val="clear" w:color="auto" w:fill="BFBFBF" w:themeFill="background1" w:themeFillShade="BF"/>
          </w:tcPr>
          <w:p w:rsidR="007366CB" w:rsidRPr="007366CB" w:rsidRDefault="007366CB" w:rsidP="008B3295">
            <w:pPr>
              <w:pStyle w:val="BulletList1"/>
            </w:pPr>
            <w:r w:rsidRPr="007366CB">
              <w:t>SITXOHS002A Foll</w:t>
            </w:r>
            <w:r w:rsidR="00C453CA">
              <w:t>ow workplace hygiene procedures</w:t>
            </w:r>
          </w:p>
        </w:tc>
      </w:tr>
      <w:tr w:rsidR="007366CB" w:rsidRPr="007366CB" w:rsidTr="00642A7C">
        <w:tc>
          <w:tcPr>
            <w:tcW w:w="9072" w:type="dxa"/>
          </w:tcPr>
          <w:p w:rsidR="007366CB" w:rsidRPr="007366CB" w:rsidRDefault="007366CB" w:rsidP="008B3295">
            <w:pPr>
              <w:pStyle w:val="BulletList1"/>
            </w:pPr>
            <w:r w:rsidRPr="007366CB">
              <w:t>SITHACS005B Prepare rooms for guests</w:t>
            </w:r>
          </w:p>
        </w:tc>
      </w:tr>
      <w:tr w:rsidR="007366CB" w:rsidRPr="007366CB" w:rsidTr="00D20E31">
        <w:tc>
          <w:tcPr>
            <w:tcW w:w="9072" w:type="dxa"/>
            <w:shd w:val="clear" w:color="auto" w:fill="auto"/>
          </w:tcPr>
          <w:p w:rsidR="007366CB" w:rsidRPr="007366CB" w:rsidRDefault="007366CB" w:rsidP="008B3295">
            <w:pPr>
              <w:pStyle w:val="BulletList1"/>
            </w:pPr>
            <w:r w:rsidRPr="007366CB">
              <w:t>SITHACS006B Clean premises and equipment</w:t>
            </w:r>
          </w:p>
        </w:tc>
      </w:tr>
      <w:tr w:rsidR="007366CB" w:rsidRPr="007366CB" w:rsidTr="008B3295">
        <w:tc>
          <w:tcPr>
            <w:tcW w:w="9072" w:type="dxa"/>
          </w:tcPr>
          <w:p w:rsidR="007366CB" w:rsidRPr="007366CB" w:rsidRDefault="007366CB" w:rsidP="008B3295">
            <w:pPr>
              <w:pStyle w:val="BulletList1"/>
            </w:pPr>
            <w:r w:rsidRPr="007366CB">
              <w:t>SITHCCC003B Receive and store kitchen supplies</w:t>
            </w:r>
          </w:p>
        </w:tc>
      </w:tr>
      <w:tr w:rsidR="007366CB" w:rsidRPr="007366CB" w:rsidTr="00826533">
        <w:tc>
          <w:tcPr>
            <w:tcW w:w="9072" w:type="dxa"/>
            <w:shd w:val="clear" w:color="auto" w:fill="auto"/>
          </w:tcPr>
          <w:p w:rsidR="007366CB" w:rsidRPr="007366CB" w:rsidRDefault="007366CB" w:rsidP="008B3295">
            <w:pPr>
              <w:pStyle w:val="BulletList1"/>
            </w:pPr>
            <w:r w:rsidRPr="007366CB">
              <w:t>SITHCCC00</w:t>
            </w:r>
            <w:r w:rsidR="008B3295">
              <w:t>4</w:t>
            </w:r>
            <w:r w:rsidRPr="007366CB">
              <w:t>B Clea</w:t>
            </w:r>
            <w:r w:rsidR="00C453CA">
              <w:t>n and maintain kitchen premises</w:t>
            </w:r>
          </w:p>
        </w:tc>
      </w:tr>
    </w:tbl>
    <w:p w:rsidR="00452D26" w:rsidRDefault="00452D26">
      <w:pPr>
        <w:rPr>
          <w:rFonts w:ascii="Century Gothic" w:eastAsiaTheme="majorEastAsia" w:hAnsi="Century Gothic" w:cstheme="majorBidi"/>
          <w:bCs/>
          <w:sz w:val="40"/>
          <w:szCs w:val="40"/>
          <w:lang w:val="en-US"/>
        </w:rPr>
      </w:pPr>
      <w:r>
        <w:br w:type="page"/>
      </w:r>
    </w:p>
    <w:p w:rsidR="00735008" w:rsidRDefault="00032A9F" w:rsidP="008B3295">
      <w:pPr>
        <w:pStyle w:val="ChapterHeading"/>
      </w:pPr>
      <w:bookmarkStart w:id="6" w:name="_Toc328306560"/>
      <w:r>
        <w:lastRenderedPageBreak/>
        <w:t>LLN r</w:t>
      </w:r>
      <w:r w:rsidR="007366CB">
        <w:t>equirements of the unit</w:t>
      </w:r>
      <w:bookmarkEnd w:id="6"/>
    </w:p>
    <w:p w:rsidR="0007546C" w:rsidRPr="008B3295" w:rsidRDefault="00D20E31" w:rsidP="00DE06A8">
      <w:pPr>
        <w:pStyle w:val="Body"/>
        <w:spacing w:after="240"/>
        <w:rPr>
          <w:i/>
        </w:rPr>
      </w:pPr>
      <w:r w:rsidRPr="002D7B11">
        <w:rPr>
          <w:i/>
        </w:rPr>
        <w:t>SITXOHS002A Follow workplace hygiene procedures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2102F" w:rsidRPr="0062102F" w:rsidTr="0062102F">
        <w:tc>
          <w:tcPr>
            <w:tcW w:w="2694"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Skill</w:t>
            </w:r>
          </w:p>
        </w:tc>
        <w:tc>
          <w:tcPr>
            <w:tcW w:w="6378"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Applications</w:t>
            </w:r>
          </w:p>
        </w:tc>
      </w:tr>
      <w:tr w:rsidR="0007546C" w:rsidRPr="00265C73" w:rsidTr="0062102F">
        <w:tc>
          <w:tcPr>
            <w:tcW w:w="2694" w:type="dxa"/>
          </w:tcPr>
          <w:p w:rsidR="0007546C" w:rsidRPr="008B3295" w:rsidRDefault="00AA3D64" w:rsidP="008B3295">
            <w:pPr>
              <w:pStyle w:val="Body"/>
              <w:spacing w:before="120"/>
              <w:rPr>
                <w:b/>
              </w:rPr>
            </w:pPr>
            <w:r w:rsidRPr="008B3295">
              <w:rPr>
                <w:b/>
              </w:rPr>
              <w:t>Reading</w:t>
            </w:r>
          </w:p>
        </w:tc>
        <w:tc>
          <w:tcPr>
            <w:tcW w:w="6378" w:type="dxa"/>
          </w:tcPr>
          <w:p w:rsidR="00D20E31" w:rsidRDefault="00D20E31" w:rsidP="00D20E31">
            <w:pPr>
              <w:pStyle w:val="Body"/>
              <w:spacing w:before="120"/>
            </w:pPr>
            <w:r>
              <w:t>Know how to access and follow hygiene procedures and policies</w:t>
            </w:r>
          </w:p>
          <w:p w:rsidR="00D20E31" w:rsidRDefault="00D20E31" w:rsidP="00D20E31">
            <w:pPr>
              <w:pStyle w:val="Body"/>
              <w:spacing w:before="120"/>
            </w:pPr>
            <w:r>
              <w:t>Read and interpret diagrams that identify good hygiene practices</w:t>
            </w:r>
          </w:p>
          <w:p w:rsidR="0007546C" w:rsidRPr="00826533" w:rsidRDefault="00D20E31" w:rsidP="00D20E31">
            <w:pPr>
              <w:pStyle w:val="Body"/>
              <w:spacing w:before="120"/>
            </w:pPr>
            <w:r>
              <w:t>Very basic understanding of government legislation and regulations</w:t>
            </w:r>
          </w:p>
        </w:tc>
      </w:tr>
      <w:tr w:rsidR="0007546C" w:rsidRPr="00265C73" w:rsidTr="0062102F">
        <w:tc>
          <w:tcPr>
            <w:tcW w:w="2694" w:type="dxa"/>
          </w:tcPr>
          <w:p w:rsidR="0007546C" w:rsidRPr="008B3295" w:rsidRDefault="00AA3D64" w:rsidP="008B3295">
            <w:pPr>
              <w:pStyle w:val="Body"/>
              <w:spacing w:before="120"/>
              <w:rPr>
                <w:b/>
              </w:rPr>
            </w:pPr>
            <w:r w:rsidRPr="008B3295">
              <w:rPr>
                <w:b/>
              </w:rPr>
              <w:t>Speaking and listening</w:t>
            </w:r>
          </w:p>
        </w:tc>
        <w:tc>
          <w:tcPr>
            <w:tcW w:w="6378" w:type="dxa"/>
          </w:tcPr>
          <w:p w:rsidR="0007546C" w:rsidRPr="00826533" w:rsidRDefault="00D20E31" w:rsidP="00826533">
            <w:pPr>
              <w:pStyle w:val="Body"/>
              <w:spacing w:before="120"/>
            </w:pPr>
            <w:r w:rsidRPr="00D20E31">
              <w:t>Report hazards, poor organisation practices and other issues</w:t>
            </w:r>
          </w:p>
        </w:tc>
      </w:tr>
      <w:tr w:rsidR="0007546C" w:rsidRPr="00265C73" w:rsidTr="0062102F">
        <w:tc>
          <w:tcPr>
            <w:tcW w:w="2694" w:type="dxa"/>
          </w:tcPr>
          <w:p w:rsidR="0007546C" w:rsidRPr="008B3295" w:rsidRDefault="00AA3D64" w:rsidP="008B3295">
            <w:pPr>
              <w:pStyle w:val="Body"/>
              <w:spacing w:before="120"/>
              <w:rPr>
                <w:b/>
              </w:rPr>
            </w:pPr>
            <w:r w:rsidRPr="008B3295">
              <w:rPr>
                <w:b/>
              </w:rPr>
              <w:t>Writing</w:t>
            </w:r>
          </w:p>
        </w:tc>
        <w:tc>
          <w:tcPr>
            <w:tcW w:w="6378" w:type="dxa"/>
          </w:tcPr>
          <w:p w:rsidR="0007546C" w:rsidRPr="00826533" w:rsidRDefault="00D20E31" w:rsidP="00826533">
            <w:pPr>
              <w:pStyle w:val="Body"/>
              <w:spacing w:before="120"/>
            </w:pPr>
            <w:r>
              <w:t>None</w:t>
            </w:r>
          </w:p>
        </w:tc>
      </w:tr>
      <w:tr w:rsidR="0007546C" w:rsidRPr="00265C73" w:rsidTr="0062102F">
        <w:tc>
          <w:tcPr>
            <w:tcW w:w="2694" w:type="dxa"/>
          </w:tcPr>
          <w:p w:rsidR="0007546C" w:rsidRPr="008B3295" w:rsidRDefault="0007546C" w:rsidP="008B3295">
            <w:pPr>
              <w:pStyle w:val="Body"/>
              <w:spacing w:before="120"/>
              <w:rPr>
                <w:b/>
              </w:rPr>
            </w:pPr>
            <w:r w:rsidRPr="008B3295">
              <w:rPr>
                <w:b/>
              </w:rPr>
              <w:t>Numeracy</w:t>
            </w:r>
          </w:p>
        </w:tc>
        <w:tc>
          <w:tcPr>
            <w:tcW w:w="6378" w:type="dxa"/>
          </w:tcPr>
          <w:p w:rsidR="004A371B" w:rsidRDefault="001720E4" w:rsidP="000E7550">
            <w:pPr>
              <w:pStyle w:val="Body"/>
              <w:spacing w:before="120"/>
            </w:pPr>
            <w:r>
              <w:t>R</w:t>
            </w:r>
            <w:r w:rsidR="002B3AAB">
              <w:t>ead</w:t>
            </w:r>
            <w:r w:rsidR="004A371B">
              <w:t xml:space="preserve"> a thermometer</w:t>
            </w:r>
          </w:p>
          <w:p w:rsidR="004A371B" w:rsidRDefault="004A371B" w:rsidP="004A371B">
            <w:pPr>
              <w:pStyle w:val="Body"/>
              <w:spacing w:before="120"/>
            </w:pPr>
            <w:r>
              <w:t>Calculate times for cooling</w:t>
            </w:r>
            <w:r w:rsidR="001720E4">
              <w:t xml:space="preserve"> and reheating food</w:t>
            </w:r>
          </w:p>
          <w:p w:rsidR="0007546C" w:rsidRPr="00826533" w:rsidRDefault="004A371B" w:rsidP="004A371B">
            <w:pPr>
              <w:pStyle w:val="Body"/>
              <w:spacing w:before="120"/>
            </w:pPr>
            <w:r>
              <w:t>I</w:t>
            </w:r>
            <w:r w:rsidR="000E7550">
              <w:t>nt</w:t>
            </w:r>
            <w:r>
              <w:t>erpret</w:t>
            </w:r>
            <w:r w:rsidR="000E7550">
              <w:t xml:space="preserve"> schedules</w:t>
            </w:r>
          </w:p>
        </w:tc>
      </w:tr>
      <w:tr w:rsidR="0007546C" w:rsidRPr="00265C73" w:rsidTr="0062102F">
        <w:tc>
          <w:tcPr>
            <w:tcW w:w="2694" w:type="dxa"/>
          </w:tcPr>
          <w:p w:rsidR="0007546C" w:rsidRPr="008B3295" w:rsidRDefault="00AA3D64" w:rsidP="008B3295">
            <w:pPr>
              <w:pStyle w:val="Body"/>
              <w:spacing w:before="120"/>
              <w:rPr>
                <w:b/>
              </w:rPr>
            </w:pPr>
            <w:r w:rsidRPr="008B3295">
              <w:rPr>
                <w:b/>
              </w:rPr>
              <w:t>Computer literacy</w:t>
            </w:r>
          </w:p>
        </w:tc>
        <w:tc>
          <w:tcPr>
            <w:tcW w:w="6378" w:type="dxa"/>
          </w:tcPr>
          <w:p w:rsidR="0007546C" w:rsidRPr="00826533" w:rsidRDefault="00826533" w:rsidP="008B3295">
            <w:pPr>
              <w:pStyle w:val="Body"/>
              <w:spacing w:before="120"/>
            </w:pPr>
            <w:r>
              <w:t>None</w:t>
            </w:r>
          </w:p>
        </w:tc>
      </w:tr>
      <w:tr w:rsidR="0007546C" w:rsidRPr="00265C73" w:rsidTr="0062102F">
        <w:tc>
          <w:tcPr>
            <w:tcW w:w="2694" w:type="dxa"/>
          </w:tcPr>
          <w:p w:rsidR="0007546C" w:rsidRPr="008B3295" w:rsidRDefault="00AA3D64" w:rsidP="008B3295">
            <w:pPr>
              <w:pStyle w:val="Body"/>
              <w:spacing w:before="120"/>
              <w:rPr>
                <w:b/>
              </w:rPr>
            </w:pPr>
            <w:r w:rsidRPr="008B3295">
              <w:rPr>
                <w:b/>
              </w:rPr>
              <w:t>Research</w:t>
            </w:r>
          </w:p>
        </w:tc>
        <w:tc>
          <w:tcPr>
            <w:tcW w:w="6378" w:type="dxa"/>
          </w:tcPr>
          <w:p w:rsidR="0007546C" w:rsidRPr="00826533" w:rsidRDefault="0007546C" w:rsidP="008B3295">
            <w:pPr>
              <w:pStyle w:val="Body"/>
              <w:spacing w:before="120"/>
            </w:pPr>
            <w:r w:rsidRPr="00826533">
              <w:t>None</w:t>
            </w:r>
          </w:p>
        </w:tc>
      </w:tr>
    </w:tbl>
    <w:p w:rsidR="005B1CE2" w:rsidRDefault="005B1CE2">
      <w:pPr>
        <w:rPr>
          <w:rFonts w:ascii="Century Gothic" w:eastAsiaTheme="majorEastAsia" w:hAnsi="Century Gothic" w:cstheme="majorBidi"/>
          <w:bCs/>
          <w:sz w:val="40"/>
          <w:szCs w:val="40"/>
          <w:lang w:val="en-US"/>
        </w:rPr>
      </w:pPr>
      <w:r>
        <w:br w:type="page"/>
      </w:r>
    </w:p>
    <w:p w:rsidR="003C013C" w:rsidRDefault="008B3295" w:rsidP="008B3295">
      <w:pPr>
        <w:pStyle w:val="ChapterHeading"/>
      </w:pPr>
      <w:bookmarkStart w:id="7" w:name="_Toc328306561"/>
      <w:r>
        <w:lastRenderedPageBreak/>
        <w:t>Guide to the activities</w:t>
      </w:r>
      <w:bookmarkEnd w:id="7"/>
    </w:p>
    <w:p w:rsidR="008B3295" w:rsidRDefault="008B3295" w:rsidP="008B3295">
      <w:pPr>
        <w:pStyle w:val="BodyText"/>
      </w:pPr>
    </w:p>
    <w:p w:rsidR="008B3295" w:rsidRDefault="008B3295" w:rsidP="008B3295">
      <w:pPr>
        <w:pStyle w:val="Body"/>
      </w:pPr>
      <w:r>
        <w:t>This guide to the activities provides:</w:t>
      </w:r>
    </w:p>
    <w:p w:rsidR="008B3295" w:rsidRDefault="008B3295" w:rsidP="008B3295">
      <w:pPr>
        <w:pStyle w:val="BulletList1"/>
      </w:pPr>
      <w:proofErr w:type="gramStart"/>
      <w:r>
        <w:t>advice</w:t>
      </w:r>
      <w:proofErr w:type="gramEnd"/>
      <w:r>
        <w:t xml:space="preserve"> on carrying out an activity where it may not be obvious from the design of the activity itself. When the design of an activity speaks for itself, comments are on possible variations, enhancements or extensions of the activity that would ensure it is useful for learners with lower LLN skills.</w:t>
      </w:r>
    </w:p>
    <w:p w:rsidR="008B3295" w:rsidRDefault="008B3295" w:rsidP="008B3295">
      <w:pPr>
        <w:pStyle w:val="BulletList1"/>
      </w:pPr>
      <w:proofErr w:type="gramStart"/>
      <w:r>
        <w:t>possible</w:t>
      </w:r>
      <w:proofErr w:type="gramEnd"/>
      <w:r>
        <w:t xml:space="preserve"> answers where this may assist the trainer to understand the intent of the activity.</w:t>
      </w:r>
    </w:p>
    <w:p w:rsidR="003C013C" w:rsidRPr="008B3295" w:rsidRDefault="003C013C" w:rsidP="003A3FF3">
      <w:pPr>
        <w:pStyle w:val="ActivityHead"/>
      </w:pPr>
      <w:bookmarkStart w:id="8" w:name="_Toc328306562"/>
      <w:r w:rsidRPr="008B3295">
        <w:t>Activity 1</w:t>
      </w:r>
      <w:r w:rsidR="008B3295" w:rsidRPr="008B3295">
        <w:tab/>
      </w:r>
      <w:r w:rsidR="00D20E31">
        <w:t>Have you had food poisoning?</w:t>
      </w:r>
      <w:bookmarkEnd w:id="8"/>
    </w:p>
    <w:p w:rsidR="00D20E31" w:rsidRPr="00BA4DDC" w:rsidRDefault="00D20E31" w:rsidP="00D20E31">
      <w:pPr>
        <w:pStyle w:val="Body"/>
        <w:spacing w:before="120"/>
      </w:pPr>
      <w:r w:rsidRPr="00BA4DDC">
        <w:t xml:space="preserve">This is just a general discussion to </w:t>
      </w:r>
      <w:r>
        <w:t>encourage learners to think about, from personal experience,</w:t>
      </w:r>
      <w:r w:rsidRPr="00BA4DDC">
        <w:t xml:space="preserve"> the importance of keeping food sa</w:t>
      </w:r>
      <w:r>
        <w:t>f</w:t>
      </w:r>
      <w:r w:rsidRPr="00BA4DDC">
        <w:t>e to eat.</w:t>
      </w:r>
    </w:p>
    <w:p w:rsidR="008B3295" w:rsidRDefault="00D20E31" w:rsidP="00D20E31">
      <w:pPr>
        <w:pStyle w:val="Body"/>
      </w:pPr>
      <w:r w:rsidRPr="00BA4DDC">
        <w:t xml:space="preserve">Try to elicit some responses. You may need to prompt the learners a bit to talk, for example about times when they were sick after eating something, or terrible </w:t>
      </w:r>
      <w:r>
        <w:t>café</w:t>
      </w:r>
      <w:r w:rsidRPr="00BA4DDC">
        <w:t>s they have been to.</w:t>
      </w:r>
    </w:p>
    <w:p w:rsidR="003C013C" w:rsidRPr="005D022D" w:rsidRDefault="003C013C" w:rsidP="003A3FF3">
      <w:pPr>
        <w:pStyle w:val="ActivityHead"/>
      </w:pPr>
      <w:bookmarkStart w:id="9" w:name="_Toc328306563"/>
      <w:r w:rsidRPr="005D022D">
        <w:t>Activity 2</w:t>
      </w:r>
      <w:r w:rsidR="008B3295">
        <w:t xml:space="preserve"> </w:t>
      </w:r>
      <w:r w:rsidR="008B3295">
        <w:tab/>
      </w:r>
      <w:r w:rsidR="00D20E31" w:rsidRPr="00BA4DDC">
        <w:t>Food poisoning at the local pub</w:t>
      </w:r>
      <w:bookmarkEnd w:id="9"/>
    </w:p>
    <w:p w:rsidR="003C013C" w:rsidRPr="00826533" w:rsidRDefault="00D20E31" w:rsidP="00826533">
      <w:pPr>
        <w:pStyle w:val="Body"/>
        <w:spacing w:before="120"/>
      </w:pPr>
      <w:r w:rsidRPr="00BA4DDC">
        <w:t xml:space="preserve">Don’t expect all the answers to this </w:t>
      </w:r>
      <w:r>
        <w:t>–</w:t>
      </w:r>
      <w:r w:rsidRPr="00BA4DDC">
        <w:t xml:space="preserve"> it is intended just to </w:t>
      </w:r>
      <w:r>
        <w:t>continue</w:t>
      </w:r>
      <w:r w:rsidRPr="00BA4DDC">
        <w:t xml:space="preserve"> the discussion</w:t>
      </w:r>
      <w:r>
        <w:t xml:space="preserve"> about the importance of safe handling of food.</w:t>
      </w:r>
    </w:p>
    <w:p w:rsidR="003C013C" w:rsidRPr="005D022D" w:rsidRDefault="003C013C" w:rsidP="003A3FF3">
      <w:pPr>
        <w:pStyle w:val="ActivityHead"/>
      </w:pPr>
      <w:bookmarkStart w:id="10" w:name="_Toc328306564"/>
      <w:r w:rsidRPr="005D022D">
        <w:t>Activity 3</w:t>
      </w:r>
      <w:r w:rsidR="003A3FF3">
        <w:t xml:space="preserve"> </w:t>
      </w:r>
      <w:r w:rsidR="003A3FF3">
        <w:tab/>
      </w:r>
      <w:r w:rsidR="00D20E31">
        <w:t>Cross-contamination of food</w:t>
      </w:r>
      <w:bookmarkEnd w:id="10"/>
    </w:p>
    <w:p w:rsidR="003C013C" w:rsidRDefault="00D20E31" w:rsidP="00D20E31">
      <w:pPr>
        <w:pStyle w:val="Body"/>
        <w:spacing w:before="120"/>
      </w:pPr>
      <w:r>
        <w:t>Elicit from learners that germs from coughing can pass from hand to hand, then to food, then to the person eating the food.</w:t>
      </w:r>
    </w:p>
    <w:p w:rsidR="003C013C" w:rsidRPr="005D022D" w:rsidRDefault="003C013C" w:rsidP="003A3FF3">
      <w:pPr>
        <w:pStyle w:val="ActivityHead"/>
      </w:pPr>
      <w:bookmarkStart w:id="11" w:name="_Toc328306565"/>
      <w:r w:rsidRPr="005D022D">
        <w:t>Activity 4</w:t>
      </w:r>
      <w:r w:rsidR="003A3FF3">
        <w:tab/>
      </w:r>
      <w:r w:rsidR="00D20E31">
        <w:t>T</w:t>
      </w:r>
      <w:r w:rsidR="00D20E31" w:rsidRPr="003B3CAD">
        <w:t>he food safety laws</w:t>
      </w:r>
      <w:bookmarkEnd w:id="11"/>
      <w:r w:rsidR="00826533" w:rsidRPr="00B26ADF">
        <w:t xml:space="preserve"> </w:t>
      </w:r>
    </w:p>
    <w:p w:rsidR="00D20E31" w:rsidRPr="00BA4DDC" w:rsidRDefault="00D20E31" w:rsidP="00D20E31">
      <w:pPr>
        <w:pStyle w:val="Body"/>
        <w:spacing w:before="120"/>
      </w:pPr>
      <w:r w:rsidRPr="00BA4DDC">
        <w:t>This is quite a difficult document to read, and most learners would not need to read the document at work. Rather, they would follow instructions given to them including instructions on posters on the wall.</w:t>
      </w:r>
      <w:r>
        <w:t xml:space="preserve"> </w:t>
      </w:r>
      <w:r w:rsidRPr="00BA4DDC">
        <w:t xml:space="preserve">However, it is a useful </w:t>
      </w:r>
      <w:r>
        <w:t xml:space="preserve">activity </w:t>
      </w:r>
      <w:r w:rsidRPr="00BA4DDC">
        <w:t>t</w:t>
      </w:r>
      <w:r>
        <w:t>o explore language of the Food S</w:t>
      </w:r>
      <w:r w:rsidRPr="00BA4DDC">
        <w:t>tandards</w:t>
      </w:r>
      <w:r>
        <w:t xml:space="preserve"> Code</w:t>
      </w:r>
      <w:r w:rsidRPr="00BA4DDC">
        <w:t>.</w:t>
      </w:r>
    </w:p>
    <w:p w:rsidR="00D20E31" w:rsidRPr="00BA4DDC" w:rsidRDefault="00D20E31" w:rsidP="00D20E31">
      <w:pPr>
        <w:pStyle w:val="Body"/>
      </w:pPr>
      <w:r w:rsidRPr="00250C0D">
        <w:rPr>
          <w:b/>
        </w:rPr>
        <w:t>Alternative activity:</w:t>
      </w:r>
      <w:r>
        <w:t xml:space="preserve"> P</w:t>
      </w:r>
      <w:r w:rsidRPr="00BA4DDC">
        <w:t xml:space="preserve">ick out one or two </w:t>
      </w:r>
      <w:r>
        <w:t xml:space="preserve">parts </w:t>
      </w:r>
      <w:r w:rsidRPr="00BA4DDC">
        <w:t>and explain them.</w:t>
      </w:r>
    </w:p>
    <w:p w:rsidR="00EA3652" w:rsidRPr="00826533" w:rsidRDefault="00D20E31" w:rsidP="00D20E31">
      <w:pPr>
        <w:pStyle w:val="Body"/>
      </w:pPr>
      <w:r w:rsidRPr="00250C0D">
        <w:rPr>
          <w:b/>
        </w:rPr>
        <w:t>Extension activity:</w:t>
      </w:r>
      <w:r>
        <w:t xml:space="preserve"> A</w:t>
      </w:r>
      <w:r w:rsidRPr="00BA4DDC">
        <w:t xml:space="preserve">fter learners have completed the unit, </w:t>
      </w:r>
      <w:r>
        <w:t xml:space="preserve">review this page </w:t>
      </w:r>
      <w:r w:rsidRPr="00BA4DDC">
        <w:t xml:space="preserve">to see if it </w:t>
      </w:r>
      <w:r>
        <w:t>is more meaningful to them</w:t>
      </w:r>
      <w:r w:rsidRPr="00BA4DDC">
        <w:t xml:space="preserve">. </w:t>
      </w:r>
      <w:r>
        <w:t>Ask them to give</w:t>
      </w:r>
      <w:r w:rsidRPr="00BA4DDC">
        <w:t xml:space="preserve"> examples of what p</w:t>
      </w:r>
      <w:r>
        <w:t>arts</w:t>
      </w:r>
      <w:r w:rsidRPr="00BA4DDC">
        <w:t xml:space="preserve"> mean in</w:t>
      </w:r>
      <w:r>
        <w:t xml:space="preserve"> practice</w:t>
      </w:r>
      <w:r w:rsidRPr="00BA4DDC">
        <w:t>.</w:t>
      </w:r>
    </w:p>
    <w:p w:rsidR="00826533" w:rsidRDefault="00826533">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2" w:name="_Toc328306566"/>
      <w:r w:rsidRPr="005D022D">
        <w:lastRenderedPageBreak/>
        <w:t>Activity 5</w:t>
      </w:r>
      <w:r w:rsidR="003A3FF3">
        <w:tab/>
      </w:r>
      <w:r w:rsidR="00D20E31" w:rsidRPr="003B3CAD">
        <w:t>What can you see in this kitchen</w:t>
      </w:r>
      <w:r w:rsidR="00D20E31">
        <w:t>?</w:t>
      </w:r>
      <w:bookmarkEnd w:id="12"/>
    </w:p>
    <w:p w:rsidR="00D20E31" w:rsidRPr="00BA4DDC" w:rsidRDefault="00D20E31" w:rsidP="00D20E31">
      <w:pPr>
        <w:pStyle w:val="Body"/>
        <w:spacing w:before="120"/>
        <w:rPr>
          <w:b/>
          <w:i/>
        </w:rPr>
      </w:pPr>
      <w:r>
        <w:t xml:space="preserve">Use this activity </w:t>
      </w:r>
      <w:r w:rsidRPr="00BA4DDC">
        <w:t>to stimulate discussion</w:t>
      </w:r>
      <w:r>
        <w:t xml:space="preserve"> about what makes a kitchen hygienic</w:t>
      </w:r>
      <w:r w:rsidRPr="00BA4DDC">
        <w:t xml:space="preserve">. </w:t>
      </w:r>
    </w:p>
    <w:p w:rsidR="00D20E31" w:rsidRDefault="00D20E31" w:rsidP="00D20E31">
      <w:pPr>
        <w:pStyle w:val="Body"/>
      </w:pPr>
      <w:r w:rsidRPr="00BA4DDC">
        <w:t xml:space="preserve">When learners have finished circling things in the picture, ask them what they have circled and why. </w:t>
      </w:r>
    </w:p>
    <w:p w:rsidR="008264DE" w:rsidRPr="005D022D" w:rsidRDefault="00D20E31" w:rsidP="00D20E31">
      <w:pPr>
        <w:pStyle w:val="Body"/>
      </w:pPr>
      <w:r w:rsidRPr="00250C0D">
        <w:rPr>
          <w:b/>
        </w:rPr>
        <w:t>Alternative activity:</w:t>
      </w:r>
      <w:r>
        <w:t xml:space="preserve"> Put the pictures up electronically and do the activity as a group.</w:t>
      </w:r>
    </w:p>
    <w:p w:rsidR="003C013C" w:rsidRPr="005D022D" w:rsidRDefault="003C013C" w:rsidP="003A3FF3">
      <w:pPr>
        <w:pStyle w:val="ActivityHead"/>
      </w:pPr>
      <w:bookmarkStart w:id="13" w:name="_Toc328306567"/>
      <w:r w:rsidRPr="005D022D">
        <w:t>Activity 6</w:t>
      </w:r>
      <w:r w:rsidR="003A3FF3">
        <w:t xml:space="preserve"> </w:t>
      </w:r>
      <w:r w:rsidR="003A3FF3">
        <w:tab/>
      </w:r>
      <w:r w:rsidR="00D20E31" w:rsidRPr="003B3CAD">
        <w:t>Your workplace kitchen</w:t>
      </w:r>
      <w:bookmarkEnd w:id="13"/>
    </w:p>
    <w:p w:rsidR="00441E90" w:rsidRPr="00D20E31" w:rsidRDefault="00D20E31" w:rsidP="00D20E31">
      <w:pPr>
        <w:pStyle w:val="Body"/>
        <w:spacing w:before="120"/>
      </w:pPr>
      <w:r w:rsidRPr="00BA4DDC">
        <w:t xml:space="preserve">If your learners are not yet in a workplace, or do not have access to a workplace, you could take photos of a commercial kitchen and show </w:t>
      </w:r>
      <w:r>
        <w:t xml:space="preserve">them </w:t>
      </w:r>
      <w:r w:rsidRPr="00BA4DDC">
        <w:t>electronically.</w:t>
      </w:r>
    </w:p>
    <w:p w:rsidR="003C013C" w:rsidRPr="005D022D" w:rsidRDefault="003C013C" w:rsidP="003A3FF3">
      <w:pPr>
        <w:pStyle w:val="ActivityHead"/>
      </w:pPr>
      <w:bookmarkStart w:id="14" w:name="_Toc328306568"/>
      <w:r w:rsidRPr="005D022D">
        <w:t>Activity 7</w:t>
      </w:r>
      <w:r w:rsidR="003A3FF3">
        <w:tab/>
      </w:r>
      <w:r w:rsidR="00D20E31" w:rsidRPr="00BA4DDC">
        <w:t>Food poisoning in the news</w:t>
      </w:r>
      <w:bookmarkEnd w:id="14"/>
    </w:p>
    <w:p w:rsidR="00D20E31" w:rsidRPr="00BA4DDC" w:rsidRDefault="00D20E31" w:rsidP="00D20E31">
      <w:pPr>
        <w:pStyle w:val="Body"/>
        <w:spacing w:before="120"/>
      </w:pPr>
      <w:r w:rsidRPr="00BA4DDC">
        <w:t>The aim of this activity is to reinforce that food poisoning can be a big problem for people and businesses.</w:t>
      </w:r>
    </w:p>
    <w:p w:rsidR="00D20E31" w:rsidRPr="00BA4DDC" w:rsidRDefault="00D20E31" w:rsidP="00D20E31">
      <w:pPr>
        <w:pStyle w:val="Body"/>
      </w:pPr>
      <w:r w:rsidRPr="002E3B43">
        <w:rPr>
          <w:b/>
        </w:rPr>
        <w:t>If learners have access to the internet</w:t>
      </w:r>
      <w:r w:rsidRPr="00BA4DDC">
        <w:t xml:space="preserve">, </w:t>
      </w:r>
      <w:r>
        <w:t>help them find articles</w:t>
      </w:r>
      <w:r w:rsidRPr="00BA4DDC">
        <w:t xml:space="preserve"> by </w:t>
      </w:r>
      <w:proofErr w:type="spellStart"/>
      <w:r>
        <w:t>googling</w:t>
      </w:r>
      <w:proofErr w:type="spellEnd"/>
      <w:r>
        <w:t xml:space="preserve"> ‘</w:t>
      </w:r>
      <w:r w:rsidRPr="00BA4DDC">
        <w:t>food poisoning</w:t>
      </w:r>
      <w:r>
        <w:t xml:space="preserve"> + </w:t>
      </w:r>
      <w:r w:rsidRPr="00BA4DDC">
        <w:t xml:space="preserve">their state or territory’ </w:t>
      </w:r>
      <w:r>
        <w:t xml:space="preserve">or </w:t>
      </w:r>
      <w:r w:rsidRPr="00BA4DDC">
        <w:t xml:space="preserve">putting </w:t>
      </w:r>
      <w:r>
        <w:t xml:space="preserve">the search terms </w:t>
      </w:r>
      <w:r w:rsidRPr="00BA4DDC">
        <w:t xml:space="preserve">into the search engine </w:t>
      </w:r>
      <w:r>
        <w:t>of</w:t>
      </w:r>
      <w:r w:rsidRPr="00BA4DDC">
        <w:t xml:space="preserve"> </w:t>
      </w:r>
      <w:r>
        <w:t>a</w:t>
      </w:r>
      <w:r w:rsidRPr="00BA4DDC">
        <w:t xml:space="preserve"> </w:t>
      </w:r>
      <w:r>
        <w:t>news</w:t>
      </w:r>
      <w:r w:rsidRPr="00BA4DDC">
        <w:t xml:space="preserve">paper </w:t>
      </w:r>
      <w:r>
        <w:t>website</w:t>
      </w:r>
      <w:r w:rsidRPr="00BA4DDC">
        <w:t xml:space="preserve">. </w:t>
      </w:r>
    </w:p>
    <w:p w:rsidR="00D20E31" w:rsidRPr="00BA4DDC" w:rsidRDefault="00D20E31" w:rsidP="00D20E31">
      <w:pPr>
        <w:pStyle w:val="Body"/>
      </w:pPr>
      <w:r w:rsidRPr="00BA4DDC">
        <w:t>Learners can work in small group</w:t>
      </w:r>
      <w:r>
        <w:t>s</w:t>
      </w:r>
      <w:r w:rsidRPr="00BA4DDC">
        <w:t xml:space="preserve">, with </w:t>
      </w:r>
      <w:r>
        <w:t>each group reading the same article.</w:t>
      </w:r>
    </w:p>
    <w:p w:rsidR="00D20E31" w:rsidRPr="00BA4DDC" w:rsidRDefault="00D20E31" w:rsidP="00D20E31">
      <w:pPr>
        <w:pStyle w:val="Body"/>
      </w:pPr>
      <w:r w:rsidRPr="00BA4DDC">
        <w:t>Assist learners to pick out and highlight the key points from the information they find.</w:t>
      </w:r>
    </w:p>
    <w:p w:rsidR="00D20E31" w:rsidRPr="00BA4DDC" w:rsidRDefault="00D20E31" w:rsidP="00D20E31">
      <w:pPr>
        <w:pStyle w:val="Body"/>
      </w:pPr>
      <w:r w:rsidRPr="00BA4DDC">
        <w:t>Learners can then practise speaking by telling another group about it. Encourage each person in the group to say something and encourage the other group to ask questions.</w:t>
      </w:r>
    </w:p>
    <w:p w:rsidR="003A3FF3" w:rsidRPr="003A3FF3" w:rsidRDefault="00D20E31" w:rsidP="00D20E31">
      <w:pPr>
        <w:pStyle w:val="Body"/>
      </w:pPr>
      <w:r w:rsidRPr="002E3B43">
        <w:rPr>
          <w:b/>
        </w:rPr>
        <w:t>If learners do not have access to the internet,</w:t>
      </w:r>
      <w:r w:rsidRPr="00BA4DDC">
        <w:t xml:space="preserve"> or </w:t>
      </w:r>
      <w:r>
        <w:t xml:space="preserve">the literacy demands of the activity are too high for the group, </w:t>
      </w:r>
      <w:r w:rsidRPr="00BA4DDC">
        <w:t xml:space="preserve">you could </w:t>
      </w:r>
      <w:r>
        <w:t>read aloud</w:t>
      </w:r>
      <w:r w:rsidRPr="00BA4DDC">
        <w:t xml:space="preserve"> a </w:t>
      </w:r>
      <w:r>
        <w:t>summary of a</w:t>
      </w:r>
      <w:r w:rsidRPr="00BA4DDC">
        <w:t xml:space="preserve"> news article about food poisoning </w:t>
      </w:r>
      <w:r>
        <w:t>and</w:t>
      </w:r>
      <w:r w:rsidRPr="00BA4DDC">
        <w:t xml:space="preserve"> </w:t>
      </w:r>
      <w:r>
        <w:t xml:space="preserve">the group could </w:t>
      </w:r>
      <w:r w:rsidRPr="00BA4DDC">
        <w:t xml:space="preserve">talk about </w:t>
      </w:r>
      <w:r>
        <w:t>this.</w:t>
      </w:r>
    </w:p>
    <w:p w:rsidR="003C013C" w:rsidRPr="005D022D" w:rsidRDefault="003C013C" w:rsidP="003A3FF3">
      <w:pPr>
        <w:pStyle w:val="ActivityHead"/>
      </w:pPr>
      <w:bookmarkStart w:id="15" w:name="_Toc328306569"/>
      <w:r w:rsidRPr="005D022D">
        <w:t>Activity 8</w:t>
      </w:r>
      <w:r w:rsidR="003A3FF3">
        <w:t xml:space="preserve"> </w:t>
      </w:r>
      <w:r w:rsidR="003A3FF3">
        <w:tab/>
      </w:r>
      <w:r w:rsidR="00D20E31" w:rsidRPr="00254552">
        <w:t>Your personal hygiene</w:t>
      </w:r>
      <w:bookmarkEnd w:id="15"/>
    </w:p>
    <w:p w:rsidR="00D20E31" w:rsidRPr="00BA4DDC" w:rsidRDefault="00D20E31" w:rsidP="00D20E31">
      <w:pPr>
        <w:pStyle w:val="Body"/>
        <w:spacing w:before="120"/>
      </w:pPr>
      <w:r w:rsidRPr="00BA4DDC">
        <w:t>This is a personal activity. Encourage the learners to think about their own hygiene.</w:t>
      </w:r>
      <w:r w:rsidRPr="004822EE">
        <w:t xml:space="preserve"> </w:t>
      </w:r>
      <w:r w:rsidRPr="00BA4DDC">
        <w:t>Give positive reinforcement throughout the t</w:t>
      </w:r>
      <w:r>
        <w:t>raining.</w:t>
      </w:r>
    </w:p>
    <w:p w:rsidR="00D20E31" w:rsidRDefault="00D20E31" w:rsidP="00D20E31">
      <w:pPr>
        <w:pStyle w:val="Body"/>
      </w:pPr>
      <w:r w:rsidRPr="00BA4DDC">
        <w:t xml:space="preserve">If there is an obvious problem, you will need to speak to the learner separately and confidentially and encourage change. </w:t>
      </w:r>
    </w:p>
    <w:p w:rsidR="003C013C" w:rsidRPr="005D022D" w:rsidRDefault="003C013C" w:rsidP="003A3FF3">
      <w:pPr>
        <w:pStyle w:val="ActivityHead"/>
      </w:pPr>
      <w:bookmarkStart w:id="16" w:name="_Toc328306570"/>
      <w:r w:rsidRPr="005D022D">
        <w:t>Activity 9</w:t>
      </w:r>
      <w:r w:rsidR="003A3FF3">
        <w:tab/>
      </w:r>
      <w:r w:rsidR="00D20E31" w:rsidRPr="00254552">
        <w:t>Hands can pass on germs</w:t>
      </w:r>
      <w:bookmarkEnd w:id="16"/>
    </w:p>
    <w:p w:rsidR="000E2A0E" w:rsidRPr="00826533" w:rsidRDefault="00D20E31" w:rsidP="00826533">
      <w:pPr>
        <w:pStyle w:val="Body"/>
        <w:spacing w:before="120"/>
      </w:pPr>
      <w:r>
        <w:t>This can start a discussion about cross-contamination. Prompt the learners to think about what people in the photos have been doing with their hands before they perform the activity, and what they might do afterwards.</w:t>
      </w:r>
    </w:p>
    <w:p w:rsidR="00D20E31" w:rsidRDefault="00D20E31">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7" w:name="_Toc328306571"/>
      <w:r w:rsidRPr="005D022D">
        <w:lastRenderedPageBreak/>
        <w:t>Activity 10</w:t>
      </w:r>
      <w:r w:rsidR="003A3FF3">
        <w:tab/>
      </w:r>
      <w:r w:rsidR="00D20E31" w:rsidRPr="00BA4DDC">
        <w:t>Practise hand</w:t>
      </w:r>
      <w:r w:rsidR="00D20E31">
        <w:t xml:space="preserve"> </w:t>
      </w:r>
      <w:r w:rsidR="00D20E31" w:rsidRPr="00BA4DDC">
        <w:t>washing</w:t>
      </w:r>
      <w:bookmarkEnd w:id="17"/>
    </w:p>
    <w:p w:rsidR="00826533" w:rsidRPr="00064406" w:rsidRDefault="00D20E31" w:rsidP="00826533">
      <w:pPr>
        <w:pStyle w:val="Body"/>
        <w:spacing w:before="120"/>
      </w:pPr>
      <w:r w:rsidRPr="00BA4DDC">
        <w:t xml:space="preserve">As learners </w:t>
      </w:r>
      <w:r>
        <w:t>carry out</w:t>
      </w:r>
      <w:r w:rsidRPr="00BA4DDC">
        <w:t xml:space="preserve"> this task, they should explain what they are doing and why. </w:t>
      </w:r>
      <w:r>
        <w:t>This</w:t>
      </w:r>
      <w:r w:rsidRPr="00BA4DDC">
        <w:t xml:space="preserve"> give</w:t>
      </w:r>
      <w:r>
        <w:t>s</w:t>
      </w:r>
      <w:r w:rsidRPr="00BA4DDC">
        <w:t xml:space="preserve"> learners practice in </w:t>
      </w:r>
      <w:r>
        <w:t xml:space="preserve">the assessment skill of </w:t>
      </w:r>
      <w:r w:rsidRPr="00BA4DDC">
        <w:t>explaining orally to an observe</w:t>
      </w:r>
      <w:r>
        <w:t>r why they are doing something.</w:t>
      </w:r>
    </w:p>
    <w:p w:rsidR="003C013C" w:rsidRPr="005D022D" w:rsidRDefault="003C013C" w:rsidP="003A3FF3">
      <w:pPr>
        <w:pStyle w:val="ActivityHead"/>
      </w:pPr>
      <w:bookmarkStart w:id="18" w:name="_Toc328306572"/>
      <w:r w:rsidRPr="005D022D">
        <w:t>Activity 11</w:t>
      </w:r>
      <w:r w:rsidR="003A3FF3">
        <w:t xml:space="preserve"> </w:t>
      </w:r>
      <w:r w:rsidR="003A3FF3">
        <w:tab/>
      </w:r>
      <w:r w:rsidR="00D20E31">
        <w:t>Give Marcia some advice</w:t>
      </w:r>
      <w:bookmarkEnd w:id="18"/>
    </w:p>
    <w:p w:rsidR="00D20E31" w:rsidRPr="00D20E31" w:rsidRDefault="00D20E31" w:rsidP="00D20E31">
      <w:pPr>
        <w:pStyle w:val="Body"/>
        <w:spacing w:before="120"/>
      </w:pPr>
      <w:r w:rsidRPr="00D20E31">
        <w:t>Elicit learner suggestions and make suggestions yourself as required. There are no actual right or wrong answers.</w:t>
      </w:r>
    </w:p>
    <w:p w:rsidR="00D20E31" w:rsidRPr="00D20E31" w:rsidRDefault="00D20E31" w:rsidP="00D20E31">
      <w:pPr>
        <w:pStyle w:val="Body"/>
        <w:rPr>
          <w:b/>
        </w:rPr>
      </w:pPr>
      <w:r w:rsidRPr="00D20E31">
        <w:rPr>
          <w:b/>
        </w:rPr>
        <w:t>Extension activities:</w:t>
      </w:r>
    </w:p>
    <w:p w:rsidR="00D20E31" w:rsidRPr="00D20E31" w:rsidRDefault="00D20E31" w:rsidP="00D20E31">
      <w:pPr>
        <w:pStyle w:val="BulletList1"/>
      </w:pPr>
      <w:r w:rsidRPr="00D20E31">
        <w:t>Set up a role play, with one person being Marcia and the other person giving advice.</w:t>
      </w:r>
    </w:p>
    <w:p w:rsidR="00826533" w:rsidRPr="00D20E31" w:rsidRDefault="00D20E31" w:rsidP="00D20E31">
      <w:pPr>
        <w:pStyle w:val="BulletList1"/>
      </w:pPr>
      <w:r w:rsidRPr="00D20E31">
        <w:t>Encourage learners to use this language later</w:t>
      </w:r>
      <w:proofErr w:type="gramStart"/>
      <w:r w:rsidRPr="00D20E31">
        <w:t>,  politely</w:t>
      </w:r>
      <w:proofErr w:type="gramEnd"/>
      <w:r w:rsidRPr="00D20E31">
        <w:t xml:space="preserve"> giving advice to others they see doing something which could cause contamination or cross-contamination of food.</w:t>
      </w:r>
    </w:p>
    <w:p w:rsidR="003C013C" w:rsidRPr="005D022D" w:rsidRDefault="003C013C" w:rsidP="003A3FF3">
      <w:pPr>
        <w:pStyle w:val="ActivityHead"/>
      </w:pPr>
      <w:bookmarkStart w:id="19" w:name="_Toc328306573"/>
      <w:r w:rsidRPr="005D022D">
        <w:t>Activity 12</w:t>
      </w:r>
      <w:r w:rsidR="003A3FF3">
        <w:tab/>
      </w:r>
      <w:r w:rsidR="00D20E31" w:rsidRPr="00AE7719">
        <w:t>Telling your supervisor</w:t>
      </w:r>
      <w:bookmarkEnd w:id="19"/>
    </w:p>
    <w:p w:rsidR="00D20E31" w:rsidRPr="00BA4DDC" w:rsidRDefault="00D20E31" w:rsidP="00D20E31">
      <w:pPr>
        <w:pStyle w:val="Body"/>
        <w:spacing w:before="120"/>
      </w:pPr>
      <w:r w:rsidRPr="00BA4DDC">
        <w:t xml:space="preserve">The aim of this activity is to reinforce the importance of ringing their supervisor if they are sick </w:t>
      </w:r>
      <w:r>
        <w:t xml:space="preserve">and </w:t>
      </w:r>
      <w:r w:rsidRPr="00BA4DDC">
        <w:t>for learners to practise</w:t>
      </w:r>
      <w:r>
        <w:t xml:space="preserve"> doing it and using appropriate language</w:t>
      </w:r>
      <w:r w:rsidRPr="00BA4DDC">
        <w:t>.</w:t>
      </w:r>
    </w:p>
    <w:p w:rsidR="00D20E31" w:rsidRDefault="00D20E31" w:rsidP="00D20E31">
      <w:pPr>
        <w:pStyle w:val="Body"/>
      </w:pPr>
      <w:r>
        <w:t>Cards for this activity are in the Appendix of this guide. Copy cards so that there are employee cards for half the class and supervisor cards for the other half.</w:t>
      </w:r>
    </w:p>
    <w:p w:rsidR="00D20E31" w:rsidRPr="00BA4DDC" w:rsidRDefault="00D20E31" w:rsidP="00D20E31">
      <w:pPr>
        <w:pStyle w:val="Body"/>
      </w:pPr>
      <w:r w:rsidRPr="00BA4DDC">
        <w:t>Ask the learners to work in pai</w:t>
      </w:r>
      <w:r>
        <w:t>rs -</w:t>
      </w:r>
      <w:r w:rsidRPr="00BA4DDC">
        <w:t xml:space="preserve"> one </w:t>
      </w:r>
      <w:r>
        <w:t>is</w:t>
      </w:r>
      <w:r w:rsidRPr="00BA4DDC">
        <w:t xml:space="preserve"> the employee, one </w:t>
      </w:r>
      <w:r>
        <w:t xml:space="preserve">is </w:t>
      </w:r>
      <w:r w:rsidRPr="00BA4DDC">
        <w:t>the supervisor</w:t>
      </w:r>
      <w:r>
        <w:t>.</w:t>
      </w:r>
      <w:r w:rsidRPr="007F2523">
        <w:t xml:space="preserve"> </w:t>
      </w:r>
      <w:r>
        <w:t xml:space="preserve">Give an employee and supervisor </w:t>
      </w:r>
      <w:r w:rsidRPr="00BA4DDC">
        <w:t>c</w:t>
      </w:r>
      <w:r>
        <w:t>ard to each pair.</w:t>
      </w:r>
    </w:p>
    <w:p w:rsidR="00D20E31" w:rsidRDefault="00D20E31" w:rsidP="00D20E31">
      <w:pPr>
        <w:pStyle w:val="Body"/>
      </w:pPr>
      <w:r>
        <w:t>T</w:t>
      </w:r>
      <w:r w:rsidRPr="00BA4DDC">
        <w:t xml:space="preserve">he pairs </w:t>
      </w:r>
      <w:r>
        <w:t>practise</w:t>
      </w:r>
      <w:r w:rsidRPr="00BA4DDC">
        <w:t xml:space="preserve"> </w:t>
      </w:r>
      <w:r>
        <w:t>the conversation</w:t>
      </w:r>
      <w:r w:rsidRPr="00BA4DDC">
        <w:t xml:space="preserve">, </w:t>
      </w:r>
      <w:proofErr w:type="gramStart"/>
      <w:r>
        <w:t>then</w:t>
      </w:r>
      <w:proofErr w:type="gramEnd"/>
      <w:r>
        <w:t xml:space="preserve"> swap roles and cards.</w:t>
      </w:r>
    </w:p>
    <w:p w:rsidR="00D20E31" w:rsidRPr="00FD53E2" w:rsidRDefault="00D20E31" w:rsidP="00D20E31">
      <w:pPr>
        <w:pStyle w:val="Body"/>
        <w:rPr>
          <w:b/>
        </w:rPr>
      </w:pPr>
      <w:r w:rsidRPr="00FD53E2">
        <w:rPr>
          <w:b/>
        </w:rPr>
        <w:t>Extension activities:</w:t>
      </w:r>
    </w:p>
    <w:p w:rsidR="00D20E31" w:rsidRPr="00BA4DDC" w:rsidRDefault="00D20E31" w:rsidP="00D20E31">
      <w:pPr>
        <w:pStyle w:val="BulletList1"/>
      </w:pPr>
      <w:r w:rsidRPr="00BA4DDC">
        <w:t xml:space="preserve">Listen to another pair </w:t>
      </w:r>
      <w:r>
        <w:t>as they have</w:t>
      </w:r>
      <w:r w:rsidRPr="00BA4DDC">
        <w:t xml:space="preserve"> the conversation.</w:t>
      </w:r>
    </w:p>
    <w:p w:rsidR="00D20E31" w:rsidRPr="00BA4DDC" w:rsidRDefault="00D20E31" w:rsidP="00D20E31">
      <w:pPr>
        <w:pStyle w:val="BulletList1"/>
      </w:pPr>
      <w:r>
        <w:t>A</w:t>
      </w:r>
      <w:r w:rsidRPr="00BA4DDC">
        <w:t xml:space="preserve"> confident</w:t>
      </w:r>
      <w:r>
        <w:t xml:space="preserve"> pair</w:t>
      </w:r>
      <w:r w:rsidRPr="00BA4DDC">
        <w:t xml:space="preserve"> could demonstrate their conversation to the whole group.</w:t>
      </w:r>
    </w:p>
    <w:p w:rsidR="00D20E31" w:rsidRPr="00BA4DDC" w:rsidRDefault="00D20E31" w:rsidP="00D20E31">
      <w:pPr>
        <w:pStyle w:val="BulletList1"/>
      </w:pPr>
      <w:r w:rsidRPr="00BA4DDC">
        <w:t>Use mobile phones as props</w:t>
      </w:r>
    </w:p>
    <w:p w:rsidR="003C013C" w:rsidRPr="00DF3D91" w:rsidRDefault="00D20E31" w:rsidP="00D20E31">
      <w:pPr>
        <w:pStyle w:val="BulletList1"/>
      </w:pPr>
      <w:r w:rsidRPr="00BA4DDC">
        <w:t>‘Ad lib’ a conversation with a different illness.</w:t>
      </w:r>
      <w:r w:rsidR="00826533">
        <w:tab/>
      </w:r>
    </w:p>
    <w:p w:rsidR="003C013C" w:rsidRPr="005D022D" w:rsidRDefault="003C013C" w:rsidP="003A3FF3">
      <w:pPr>
        <w:pStyle w:val="ActivityHead"/>
      </w:pPr>
      <w:bookmarkStart w:id="20" w:name="_Toc328306574"/>
      <w:r w:rsidRPr="005D022D">
        <w:t>Activity 13</w:t>
      </w:r>
      <w:r w:rsidR="003A3FF3">
        <w:tab/>
      </w:r>
      <w:r w:rsidR="00D20E31" w:rsidRPr="00AE7719">
        <w:t>Following workplace procedures</w:t>
      </w:r>
      <w:bookmarkEnd w:id="20"/>
    </w:p>
    <w:p w:rsidR="00D20E31" w:rsidRDefault="00D20E31" w:rsidP="00D20E31">
      <w:pPr>
        <w:pStyle w:val="Body"/>
        <w:spacing w:before="120"/>
      </w:pPr>
      <w:r w:rsidRPr="00BA4DDC">
        <w:t>This activity is workplace specific. Encourage learners to talk about what they do at work and how they find out what to do and how to do it.</w:t>
      </w:r>
    </w:p>
    <w:p w:rsidR="003C013C" w:rsidRDefault="003C013C" w:rsidP="003A3FF3">
      <w:pPr>
        <w:pStyle w:val="ActivityHead"/>
      </w:pPr>
      <w:bookmarkStart w:id="21" w:name="_Toc328306575"/>
      <w:r w:rsidRPr="005D022D">
        <w:t>Activity 14</w:t>
      </w:r>
      <w:r w:rsidR="003A3FF3">
        <w:tab/>
      </w:r>
      <w:r w:rsidR="00D20E31">
        <w:t>Read the signs</w:t>
      </w:r>
      <w:bookmarkEnd w:id="21"/>
    </w:p>
    <w:p w:rsidR="00F313A8" w:rsidRPr="005D022D" w:rsidRDefault="00D20E31" w:rsidP="00D20E31">
      <w:pPr>
        <w:pStyle w:val="Body"/>
        <w:spacing w:before="120"/>
      </w:pPr>
      <w:r>
        <w:t>After pairs have talked about these signs, elicit answers from whole group.</w:t>
      </w:r>
    </w:p>
    <w:p w:rsidR="00D20E31" w:rsidRDefault="00D20E31">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22" w:name="_Toc328306576"/>
      <w:r w:rsidRPr="005D022D">
        <w:lastRenderedPageBreak/>
        <w:t>Activity 15</w:t>
      </w:r>
      <w:r w:rsidR="003A3FF3">
        <w:tab/>
      </w:r>
      <w:r w:rsidR="00D20E31" w:rsidRPr="00427311">
        <w:t>Signs in your workplace</w:t>
      </w:r>
      <w:bookmarkEnd w:id="22"/>
    </w:p>
    <w:p w:rsidR="003C013C" w:rsidRPr="005D022D" w:rsidRDefault="00D20E31" w:rsidP="00D20E31">
      <w:pPr>
        <w:pStyle w:val="Body"/>
        <w:spacing w:before="120"/>
      </w:pPr>
      <w:r w:rsidRPr="00BA4DDC">
        <w:t xml:space="preserve">If your learners are not yet in a workplace, or do not have access to a workplace, you could take photos of </w:t>
      </w:r>
      <w:r>
        <w:t>signs</w:t>
      </w:r>
      <w:r w:rsidRPr="00BA4DDC">
        <w:t xml:space="preserve"> and show </w:t>
      </w:r>
      <w:r>
        <w:t xml:space="preserve">them </w:t>
      </w:r>
      <w:r w:rsidRPr="00BA4DDC">
        <w:t>electronically.</w:t>
      </w:r>
    </w:p>
    <w:p w:rsidR="003C013C" w:rsidRPr="005D022D" w:rsidRDefault="003C013C" w:rsidP="003A3FF3">
      <w:pPr>
        <w:pStyle w:val="ActivityHead"/>
      </w:pPr>
      <w:bookmarkStart w:id="23" w:name="_Toc328306577"/>
      <w:r w:rsidRPr="005D022D">
        <w:t>Activity 16</w:t>
      </w:r>
      <w:r w:rsidR="003A3FF3">
        <w:tab/>
      </w:r>
      <w:r w:rsidR="00D20E31">
        <w:t>Fridge and freezer temperatures</w:t>
      </w:r>
      <w:bookmarkEnd w:id="23"/>
    </w:p>
    <w:p w:rsidR="003C013C" w:rsidRPr="005D022D" w:rsidRDefault="00D20E31" w:rsidP="00D20E31">
      <w:pPr>
        <w:pStyle w:val="Body"/>
        <w:spacing w:before="120"/>
      </w:pPr>
      <w:r>
        <w:t>Refer learners back to the Temperature Danger Zone picture to help them answer this question.</w:t>
      </w:r>
    </w:p>
    <w:p w:rsidR="003C013C" w:rsidRPr="005D022D" w:rsidRDefault="003C013C" w:rsidP="00D20E31">
      <w:pPr>
        <w:pStyle w:val="ActivityHead"/>
        <w:tabs>
          <w:tab w:val="left" w:pos="2043"/>
        </w:tabs>
      </w:pPr>
      <w:bookmarkStart w:id="24" w:name="_Toc328306578"/>
      <w:r w:rsidRPr="005D022D">
        <w:t>Activity 17</w:t>
      </w:r>
      <w:r w:rsidR="003A3FF3">
        <w:tab/>
      </w:r>
      <w:r w:rsidR="00D20E31">
        <w:t>Correct food temperatures</w:t>
      </w:r>
      <w:bookmarkEnd w:id="24"/>
    </w:p>
    <w:p w:rsidR="005E516A" w:rsidRPr="005E516A" w:rsidRDefault="00D20E31" w:rsidP="00D20E31">
      <w:pPr>
        <w:pStyle w:val="Body"/>
        <w:spacing w:before="120"/>
      </w:pPr>
      <w:r>
        <w:t>Refer learners back to the notes in their workplace about keeping food at the correct temperature to help with this activity.</w:t>
      </w:r>
    </w:p>
    <w:p w:rsidR="003C013C" w:rsidRPr="005D022D" w:rsidRDefault="003C013C" w:rsidP="002A049F">
      <w:pPr>
        <w:pStyle w:val="ActivityHead"/>
      </w:pPr>
      <w:bookmarkStart w:id="25" w:name="_Toc328306579"/>
      <w:r w:rsidRPr="005D022D">
        <w:t>Activity 18</w:t>
      </w:r>
      <w:r w:rsidR="002A049F">
        <w:tab/>
      </w:r>
      <w:r w:rsidR="00D20E31" w:rsidRPr="0062551F">
        <w:t>Your workplace fridge</w:t>
      </w:r>
      <w:bookmarkEnd w:id="25"/>
    </w:p>
    <w:p w:rsidR="003C013C" w:rsidRPr="005D022D" w:rsidRDefault="00D20E31" w:rsidP="00D20E31">
      <w:pPr>
        <w:pStyle w:val="Body"/>
        <w:spacing w:before="120"/>
      </w:pPr>
      <w:r w:rsidRPr="00BA4DDC">
        <w:t>When the learners have the information, they could share it, such as writing it on posters, butchers’ paper or the whiteboard to compare what they found.</w:t>
      </w:r>
    </w:p>
    <w:p w:rsidR="003C013C" w:rsidRPr="005D022D" w:rsidRDefault="003C013C" w:rsidP="002A049F">
      <w:pPr>
        <w:pStyle w:val="ActivityHead"/>
      </w:pPr>
      <w:bookmarkStart w:id="26" w:name="_Toc328306580"/>
      <w:r w:rsidRPr="005D022D">
        <w:t>Activity 19</w:t>
      </w:r>
      <w:r w:rsidR="002A049F">
        <w:tab/>
      </w:r>
      <w:r w:rsidRPr="005D022D">
        <w:t xml:space="preserve"> </w:t>
      </w:r>
      <w:r w:rsidR="00D20E31">
        <w:t>Prevent cross-contamination of food</w:t>
      </w:r>
      <w:bookmarkEnd w:id="26"/>
    </w:p>
    <w:p w:rsidR="00E450A9" w:rsidRDefault="00D20E31" w:rsidP="00826533">
      <w:pPr>
        <w:pStyle w:val="Body"/>
        <w:spacing w:before="120"/>
      </w:pPr>
      <w:r>
        <w:t>If learners are not yet in a workplace, you could use the activity to reinforce things that prevent cross-contamination of food, by eliciting from learners why the action is important.</w:t>
      </w:r>
    </w:p>
    <w:p w:rsidR="003C013C" w:rsidRPr="005D022D" w:rsidRDefault="003C013C" w:rsidP="002A049F">
      <w:pPr>
        <w:pStyle w:val="ActivityHead"/>
      </w:pPr>
      <w:bookmarkStart w:id="27" w:name="_Toc328306581"/>
      <w:r w:rsidRPr="005D022D">
        <w:t>Activity 20</w:t>
      </w:r>
      <w:r w:rsidR="002A049F">
        <w:tab/>
      </w:r>
      <w:r w:rsidR="00D20E31" w:rsidRPr="00BA4DDC">
        <w:t>Washing</w:t>
      </w:r>
      <w:r w:rsidR="00D20E31">
        <w:t xml:space="preserve"> fruit and vegetables</w:t>
      </w:r>
      <w:bookmarkEnd w:id="27"/>
    </w:p>
    <w:p w:rsidR="00896CD0" w:rsidRPr="00896CD0" w:rsidRDefault="00D20E31" w:rsidP="00D20E31">
      <w:pPr>
        <w:pStyle w:val="Body"/>
        <w:spacing w:before="120"/>
      </w:pPr>
      <w:r w:rsidRPr="00BA4DDC">
        <w:t xml:space="preserve">As learners are </w:t>
      </w:r>
      <w:r>
        <w:t>carrying</w:t>
      </w:r>
      <w:r w:rsidRPr="00BA4DDC">
        <w:t xml:space="preserve"> this task, </w:t>
      </w:r>
      <w:r>
        <w:t>encourage them to explain</w:t>
      </w:r>
      <w:r w:rsidRPr="00BA4DDC">
        <w:t xml:space="preserve"> what they are doing and why</w:t>
      </w:r>
      <w:r w:rsidRPr="00856AA7">
        <w:t xml:space="preserve"> </w:t>
      </w:r>
      <w:r w:rsidRPr="00BA4DDC">
        <w:t xml:space="preserve">they are doing </w:t>
      </w:r>
      <w:r>
        <w:t>it</w:t>
      </w:r>
      <w:r w:rsidRPr="00BA4DDC">
        <w:t>. It is important to give learners practice in explaining orally to an observer</w:t>
      </w:r>
      <w:r>
        <w:t xml:space="preserve"> as this is an assessment skill.</w:t>
      </w:r>
    </w:p>
    <w:p w:rsidR="003C013C" w:rsidRPr="005D022D" w:rsidRDefault="003C013C" w:rsidP="002A049F">
      <w:pPr>
        <w:pStyle w:val="ActivityHead"/>
      </w:pPr>
      <w:bookmarkStart w:id="28" w:name="_Toc328306582"/>
      <w:r w:rsidRPr="005D022D">
        <w:t>Activity 21</w:t>
      </w:r>
      <w:r w:rsidR="002A049F">
        <w:tab/>
      </w:r>
      <w:r w:rsidR="00D20E31" w:rsidRPr="0026711B">
        <w:t>Your workplace cleaning schedule</w:t>
      </w:r>
      <w:bookmarkEnd w:id="28"/>
    </w:p>
    <w:p w:rsidR="00826533" w:rsidRDefault="00D20E31" w:rsidP="00D20E31">
      <w:pPr>
        <w:pStyle w:val="Body"/>
        <w:spacing w:before="120"/>
      </w:pPr>
      <w:r w:rsidRPr="00BA4DDC">
        <w:t>If there is no written cleaning schedule at the workplace, you could supply a cleaning schedule from a typical local workplace.</w:t>
      </w:r>
    </w:p>
    <w:p w:rsidR="00A70CCA" w:rsidRPr="005D022D" w:rsidRDefault="00A70CCA" w:rsidP="00A70CCA">
      <w:pPr>
        <w:pStyle w:val="ActivityHead"/>
      </w:pPr>
      <w:bookmarkStart w:id="29" w:name="_Toc328306583"/>
      <w:r w:rsidRPr="005D022D">
        <w:t>Activity 2</w:t>
      </w:r>
      <w:r>
        <w:t>2</w:t>
      </w:r>
      <w:r>
        <w:tab/>
      </w:r>
      <w:r w:rsidR="00D20E31" w:rsidRPr="00BA4DDC">
        <w:t>Cleaning at your workplace</w:t>
      </w:r>
      <w:bookmarkEnd w:id="29"/>
    </w:p>
    <w:p w:rsidR="00A70CCA" w:rsidRPr="00B26ADF" w:rsidRDefault="00D20E31" w:rsidP="00D20E31">
      <w:pPr>
        <w:pStyle w:val="Body"/>
        <w:spacing w:before="120"/>
      </w:pPr>
      <w:r w:rsidRPr="00BA4DDC">
        <w:t>If lear</w:t>
      </w:r>
      <w:r>
        <w:t>ners are not yet in a workplace</w:t>
      </w:r>
      <w:r w:rsidRPr="00BA4DDC">
        <w:t xml:space="preserve"> or do not have access to a workplace, you could take photos of a cleaning </w:t>
      </w:r>
      <w:r>
        <w:t>products</w:t>
      </w:r>
      <w:r w:rsidRPr="00BA4DDC">
        <w:t xml:space="preserve"> and equipment from</w:t>
      </w:r>
      <w:r>
        <w:t xml:space="preserve"> a suitable workplace and show </w:t>
      </w:r>
      <w:r w:rsidRPr="00BA4DDC">
        <w:t>the</w:t>
      </w:r>
      <w:r>
        <w:t>m</w:t>
      </w:r>
      <w:r w:rsidRPr="00BA4DDC">
        <w:t xml:space="preserve"> electronically.</w:t>
      </w:r>
    </w:p>
    <w:p w:rsidR="00A70CCA" w:rsidRPr="005D022D" w:rsidRDefault="00A70CCA" w:rsidP="00A70CCA">
      <w:pPr>
        <w:pStyle w:val="ActivityHead"/>
      </w:pPr>
      <w:bookmarkStart w:id="30" w:name="_Toc328306584"/>
      <w:r w:rsidRPr="005D022D">
        <w:t>Activity 2</w:t>
      </w:r>
      <w:r>
        <w:t>3</w:t>
      </w:r>
      <w:r>
        <w:tab/>
      </w:r>
      <w:r w:rsidR="00D20E31" w:rsidRPr="0026711B">
        <w:t xml:space="preserve">Handling linen </w:t>
      </w:r>
      <w:r w:rsidR="00D20E31">
        <w:t>at</w:t>
      </w:r>
      <w:r w:rsidR="00D20E31" w:rsidRPr="0026711B">
        <w:t xml:space="preserve"> your workplace</w:t>
      </w:r>
      <w:bookmarkEnd w:id="30"/>
    </w:p>
    <w:p w:rsidR="00D20E31" w:rsidRPr="00BA4DDC" w:rsidRDefault="00D20E31" w:rsidP="00D20E31">
      <w:pPr>
        <w:pStyle w:val="Body"/>
        <w:spacing w:before="120"/>
      </w:pPr>
      <w:r w:rsidRPr="00BA4DDC">
        <w:t xml:space="preserve">This activity will be workplace specific. </w:t>
      </w:r>
    </w:p>
    <w:p w:rsidR="00A70CCA" w:rsidRPr="00064406" w:rsidRDefault="00D20E31" w:rsidP="00D20E31">
      <w:pPr>
        <w:pStyle w:val="Body"/>
      </w:pPr>
      <w:r w:rsidRPr="00BA4DDC">
        <w:t xml:space="preserve">Stress the importance of handling linen correctly to prevent cross-contamination, particularly wearing gloves when handling </w:t>
      </w:r>
      <w:r>
        <w:t xml:space="preserve">dirty </w:t>
      </w:r>
      <w:r w:rsidRPr="00BA4DDC">
        <w:t>linen.</w:t>
      </w:r>
    </w:p>
    <w:p w:rsidR="00A70CCA" w:rsidRPr="005D022D" w:rsidRDefault="00A70CCA" w:rsidP="00A70CCA">
      <w:pPr>
        <w:pStyle w:val="ActivityHead"/>
      </w:pPr>
      <w:bookmarkStart w:id="31" w:name="_Toc328306585"/>
      <w:r w:rsidRPr="005D022D">
        <w:lastRenderedPageBreak/>
        <w:t>Activity 2</w:t>
      </w:r>
      <w:r>
        <w:t>4</w:t>
      </w:r>
      <w:r>
        <w:tab/>
      </w:r>
      <w:r w:rsidR="00D20E31">
        <w:t>Handling r</w:t>
      </w:r>
      <w:r w:rsidR="00D20E31" w:rsidRPr="00BA4DDC">
        <w:t>ubbish at your workplace</w:t>
      </w:r>
      <w:bookmarkEnd w:id="31"/>
    </w:p>
    <w:p w:rsidR="00D20E31" w:rsidRPr="00BA4DDC" w:rsidRDefault="00D20E31" w:rsidP="00D20E31">
      <w:pPr>
        <w:pStyle w:val="Body"/>
        <w:spacing w:before="120"/>
      </w:pPr>
      <w:r w:rsidRPr="00BA4DDC">
        <w:t xml:space="preserve">This activity will be workplace specific. </w:t>
      </w:r>
    </w:p>
    <w:p w:rsidR="00A70CCA" w:rsidRPr="00A70CCA" w:rsidRDefault="00D20E31" w:rsidP="00D20E31">
      <w:pPr>
        <w:pStyle w:val="Body"/>
      </w:pPr>
      <w:r w:rsidRPr="00BA4DDC">
        <w:t>Stress the importance of handling rubbish correctly to prevent cross-contamination, particularly washing hands after they have handled rubbish even if they have been wearing gloves.</w:t>
      </w:r>
    </w:p>
    <w:p w:rsidR="00A70CCA" w:rsidRPr="005D022D" w:rsidRDefault="00A70CCA" w:rsidP="00A70CCA">
      <w:pPr>
        <w:pStyle w:val="ActivityHead"/>
      </w:pPr>
      <w:bookmarkStart w:id="32" w:name="_Toc328306586"/>
      <w:r w:rsidRPr="005D022D">
        <w:t>Activity 2</w:t>
      </w:r>
      <w:r>
        <w:t>5</w:t>
      </w:r>
      <w:r>
        <w:tab/>
      </w:r>
      <w:r w:rsidR="00D20E31">
        <w:t>Controlling pests at your workplace</w:t>
      </w:r>
      <w:bookmarkEnd w:id="32"/>
    </w:p>
    <w:p w:rsidR="00D20E31" w:rsidRPr="00BA4DDC" w:rsidRDefault="00D20E31" w:rsidP="00D20E31">
      <w:pPr>
        <w:pStyle w:val="Body"/>
        <w:spacing w:before="120"/>
      </w:pPr>
      <w:r>
        <w:t xml:space="preserve">This activity will be workplace specific. </w:t>
      </w:r>
    </w:p>
    <w:p w:rsidR="00A70CCA" w:rsidRDefault="00D20E31" w:rsidP="00D20E31">
      <w:pPr>
        <w:pStyle w:val="Body"/>
      </w:pPr>
      <w:r>
        <w:t>Use this as a general discussion about the types of strategies that can be used to control pests.</w:t>
      </w:r>
    </w:p>
    <w:p w:rsidR="00D20E31" w:rsidRPr="005D022D" w:rsidRDefault="00D20E31" w:rsidP="00D20E31">
      <w:pPr>
        <w:pStyle w:val="ActivityHead"/>
      </w:pPr>
      <w:bookmarkStart w:id="33" w:name="_Toc328306587"/>
      <w:r w:rsidRPr="005D022D">
        <w:t>Activity 2</w:t>
      </w:r>
      <w:r>
        <w:t>6</w:t>
      </w:r>
      <w:r>
        <w:tab/>
        <w:t>Dealing with pests</w:t>
      </w:r>
      <w:bookmarkEnd w:id="33"/>
      <w:r>
        <w:t xml:space="preserve"> </w:t>
      </w:r>
    </w:p>
    <w:p w:rsidR="00D20E31" w:rsidRDefault="00D20E31" w:rsidP="00D20E31">
      <w:pPr>
        <w:pStyle w:val="Body"/>
        <w:spacing w:before="120"/>
      </w:pPr>
      <w:r>
        <w:t>You may need to elicit this information, and make suggestions yourself.</w:t>
      </w:r>
    </w:p>
    <w:p w:rsidR="00A70CCA" w:rsidRDefault="00D20E31" w:rsidP="00D20E31">
      <w:pPr>
        <w:pStyle w:val="Body"/>
      </w:pPr>
      <w:r>
        <w:t>Some suggestions:</w:t>
      </w:r>
    </w:p>
    <w:tbl>
      <w:tblPr>
        <w:tblStyle w:val="TableGrid"/>
        <w:tblW w:w="0" w:type="auto"/>
        <w:tblInd w:w="108" w:type="dxa"/>
        <w:tblLook w:val="04A0" w:firstRow="1" w:lastRow="0" w:firstColumn="1" w:lastColumn="0" w:noHBand="0" w:noVBand="1"/>
      </w:tblPr>
      <w:tblGrid>
        <w:gridCol w:w="3119"/>
        <w:gridCol w:w="5953"/>
      </w:tblGrid>
      <w:tr w:rsidR="00D20E31" w:rsidRPr="00D20E31" w:rsidTr="00D20E31">
        <w:trPr>
          <w:cantSplit/>
          <w:tblHeader/>
        </w:trPr>
        <w:tc>
          <w:tcPr>
            <w:tcW w:w="3119" w:type="dxa"/>
            <w:shd w:val="clear" w:color="auto" w:fill="BFBFBF" w:themeFill="background1" w:themeFillShade="BF"/>
          </w:tcPr>
          <w:p w:rsidR="00D20E31" w:rsidRPr="00D20E31" w:rsidRDefault="00D20E31" w:rsidP="00D20E31">
            <w:pPr>
              <w:pStyle w:val="Body"/>
              <w:spacing w:before="120"/>
              <w:rPr>
                <w:b/>
              </w:rPr>
            </w:pPr>
            <w:r w:rsidRPr="00D20E31">
              <w:rPr>
                <w:b/>
              </w:rPr>
              <w:t>Pest problem</w:t>
            </w:r>
          </w:p>
        </w:tc>
        <w:tc>
          <w:tcPr>
            <w:tcW w:w="5953" w:type="dxa"/>
            <w:shd w:val="clear" w:color="auto" w:fill="BFBFBF" w:themeFill="background1" w:themeFillShade="BF"/>
          </w:tcPr>
          <w:p w:rsidR="00D20E31" w:rsidRPr="00D20E31" w:rsidRDefault="00D20E31" w:rsidP="00D20E31">
            <w:pPr>
              <w:pStyle w:val="Body"/>
              <w:spacing w:before="120"/>
              <w:rPr>
                <w:b/>
              </w:rPr>
            </w:pPr>
            <w:r w:rsidRPr="00D20E31">
              <w:rPr>
                <w:b/>
              </w:rPr>
              <w:t>What should be done?</w:t>
            </w:r>
          </w:p>
        </w:tc>
      </w:tr>
      <w:tr w:rsidR="00D20E31" w:rsidRPr="00D20E31" w:rsidTr="00D20E31">
        <w:trPr>
          <w:cantSplit/>
          <w:trHeight w:val="1134"/>
        </w:trPr>
        <w:tc>
          <w:tcPr>
            <w:tcW w:w="3119" w:type="dxa"/>
          </w:tcPr>
          <w:p w:rsidR="00D20E31" w:rsidRPr="00D20E31" w:rsidRDefault="00D20E31" w:rsidP="00D20E31">
            <w:pPr>
              <w:pStyle w:val="Body"/>
              <w:spacing w:before="120"/>
            </w:pPr>
            <w:r w:rsidRPr="00D20E31">
              <w:t>There are mouse droppings in the food area.</w:t>
            </w:r>
          </w:p>
        </w:tc>
        <w:tc>
          <w:tcPr>
            <w:tcW w:w="5953" w:type="dxa"/>
          </w:tcPr>
          <w:p w:rsidR="00D20E31" w:rsidRPr="00D20E31" w:rsidRDefault="00D20E31" w:rsidP="00D20E31">
            <w:pPr>
              <w:pStyle w:val="Body"/>
              <w:spacing w:before="120"/>
            </w:pPr>
            <w:r w:rsidRPr="00D20E31">
              <w:t>Have the storeroom cleaned thoroughly</w:t>
            </w:r>
          </w:p>
          <w:p w:rsidR="00D20E31" w:rsidRPr="00D20E31" w:rsidRDefault="00D20E31" w:rsidP="00D20E31">
            <w:pPr>
              <w:pStyle w:val="Body"/>
              <w:spacing w:before="120"/>
            </w:pPr>
            <w:r w:rsidRPr="00D20E31">
              <w:t>Set traps</w:t>
            </w:r>
          </w:p>
          <w:p w:rsidR="00D20E31" w:rsidRPr="00D20E31" w:rsidRDefault="00D20E31" w:rsidP="00D20E31">
            <w:pPr>
              <w:pStyle w:val="Body"/>
              <w:spacing w:before="120"/>
            </w:pPr>
            <w:r w:rsidRPr="00D20E31">
              <w:t>Make sure food is in sealed containers</w:t>
            </w:r>
          </w:p>
          <w:p w:rsidR="00D20E31" w:rsidRPr="00D20E31" w:rsidRDefault="00D20E31" w:rsidP="00D20E31">
            <w:pPr>
              <w:pStyle w:val="Body"/>
              <w:spacing w:before="120"/>
            </w:pPr>
            <w:r w:rsidRPr="00D20E31">
              <w:t>Have any holes where mice could get in blocked up</w:t>
            </w:r>
          </w:p>
          <w:p w:rsidR="00D20E31" w:rsidRPr="00D20E31" w:rsidRDefault="00D20E31" w:rsidP="00D20E31">
            <w:pPr>
              <w:pStyle w:val="Body"/>
              <w:spacing w:before="120"/>
            </w:pPr>
            <w:r w:rsidRPr="00D20E31">
              <w:t>If this does not work, a specialist pest controller may have to be called</w:t>
            </w:r>
          </w:p>
        </w:tc>
      </w:tr>
      <w:tr w:rsidR="00D20E31" w:rsidRPr="00D20E31" w:rsidTr="00D20E31">
        <w:trPr>
          <w:cantSplit/>
          <w:trHeight w:val="1134"/>
        </w:trPr>
        <w:tc>
          <w:tcPr>
            <w:tcW w:w="3119" w:type="dxa"/>
          </w:tcPr>
          <w:p w:rsidR="00D20E31" w:rsidRPr="00D20E31" w:rsidRDefault="00D20E31" w:rsidP="00D20E31">
            <w:pPr>
              <w:pStyle w:val="Body"/>
              <w:spacing w:before="120"/>
            </w:pPr>
            <w:r w:rsidRPr="00D20E31">
              <w:t>A bag of flour has been nibbled by something at the corner. No flour seems to have been touched.</w:t>
            </w:r>
          </w:p>
        </w:tc>
        <w:tc>
          <w:tcPr>
            <w:tcW w:w="5953" w:type="dxa"/>
          </w:tcPr>
          <w:p w:rsidR="00D20E31" w:rsidRPr="00D20E31" w:rsidRDefault="00D20E31" w:rsidP="00D20E31">
            <w:pPr>
              <w:pStyle w:val="Body"/>
              <w:spacing w:before="120"/>
            </w:pPr>
            <w:r w:rsidRPr="00D20E31">
              <w:t>This could be mice, rats or insects</w:t>
            </w:r>
          </w:p>
          <w:p w:rsidR="00D20E31" w:rsidRPr="00D20E31" w:rsidRDefault="00D20E31" w:rsidP="00D20E31">
            <w:pPr>
              <w:pStyle w:val="Body"/>
              <w:spacing w:before="120"/>
            </w:pPr>
            <w:r w:rsidRPr="00D20E31">
              <w:t>Throw out the flour</w:t>
            </w:r>
          </w:p>
          <w:p w:rsidR="00D20E31" w:rsidRPr="00D20E31" w:rsidRDefault="00D20E31" w:rsidP="00D20E31">
            <w:pPr>
              <w:pStyle w:val="Body"/>
              <w:spacing w:before="120"/>
            </w:pPr>
            <w:r w:rsidRPr="00D20E31">
              <w:t>Make sure flour is in tins rather than being left in bags</w:t>
            </w:r>
          </w:p>
          <w:p w:rsidR="00D20E31" w:rsidRPr="00D20E31" w:rsidRDefault="00D20E31" w:rsidP="00D20E31">
            <w:pPr>
              <w:pStyle w:val="Body"/>
              <w:spacing w:before="120"/>
            </w:pPr>
            <w:r w:rsidRPr="00D20E31">
              <w:t>Use an approved bait</w:t>
            </w:r>
          </w:p>
          <w:p w:rsidR="00D20E31" w:rsidRPr="00D20E31" w:rsidRDefault="00D20E31" w:rsidP="00D20E31">
            <w:pPr>
              <w:pStyle w:val="Body"/>
              <w:spacing w:before="120"/>
            </w:pPr>
            <w:r w:rsidRPr="00D20E31">
              <w:t>Clean the storeroom</w:t>
            </w:r>
          </w:p>
          <w:p w:rsidR="00D20E31" w:rsidRPr="00D20E31" w:rsidRDefault="00D20E31" w:rsidP="00D20E31">
            <w:pPr>
              <w:pStyle w:val="Body"/>
              <w:spacing w:before="120"/>
            </w:pPr>
            <w:r w:rsidRPr="00D20E31">
              <w:t>Set traps</w:t>
            </w:r>
          </w:p>
        </w:tc>
      </w:tr>
      <w:tr w:rsidR="00D20E31" w:rsidRPr="00D20E31" w:rsidTr="00D20E31">
        <w:trPr>
          <w:cantSplit/>
          <w:trHeight w:val="1134"/>
        </w:trPr>
        <w:tc>
          <w:tcPr>
            <w:tcW w:w="3119" w:type="dxa"/>
          </w:tcPr>
          <w:p w:rsidR="00D20E31" w:rsidRPr="00D20E31" w:rsidRDefault="00D20E31" w:rsidP="00D20E31">
            <w:pPr>
              <w:pStyle w:val="Body"/>
              <w:spacing w:before="120"/>
            </w:pPr>
            <w:r w:rsidRPr="00D20E31">
              <w:t>You see a fly walking across the raw food that is ready to be cooked.</w:t>
            </w:r>
          </w:p>
        </w:tc>
        <w:tc>
          <w:tcPr>
            <w:tcW w:w="5953" w:type="dxa"/>
          </w:tcPr>
          <w:p w:rsidR="00D20E31" w:rsidRPr="00D20E31" w:rsidRDefault="00D20E31" w:rsidP="00D20E31">
            <w:pPr>
              <w:pStyle w:val="Body"/>
              <w:spacing w:before="120"/>
            </w:pPr>
            <w:r w:rsidRPr="00D20E31">
              <w:t>Throw out the food</w:t>
            </w:r>
          </w:p>
          <w:p w:rsidR="00D20E31" w:rsidRPr="00D20E31" w:rsidRDefault="00D20E31" w:rsidP="00D20E31">
            <w:pPr>
              <w:pStyle w:val="Body"/>
              <w:spacing w:before="120"/>
            </w:pPr>
            <w:r w:rsidRPr="00D20E31">
              <w:t>Check the fly screens are shut and that there are no holes on them</w:t>
            </w:r>
          </w:p>
          <w:p w:rsidR="00D20E31" w:rsidRPr="00D20E31" w:rsidRDefault="00D20E31" w:rsidP="00D20E31">
            <w:pPr>
              <w:pStyle w:val="Body"/>
              <w:spacing w:before="120"/>
            </w:pPr>
            <w:r w:rsidRPr="00D20E31">
              <w:t>Do not use fly spray around food</w:t>
            </w:r>
          </w:p>
        </w:tc>
      </w:tr>
      <w:tr w:rsidR="00D20E31" w:rsidRPr="00D20E31" w:rsidTr="00D20E31">
        <w:trPr>
          <w:cantSplit/>
          <w:trHeight w:val="1134"/>
        </w:trPr>
        <w:tc>
          <w:tcPr>
            <w:tcW w:w="3119" w:type="dxa"/>
          </w:tcPr>
          <w:p w:rsidR="00D20E31" w:rsidRPr="00D20E31" w:rsidRDefault="00D20E31" w:rsidP="00D20E31">
            <w:pPr>
              <w:pStyle w:val="Body"/>
              <w:spacing w:before="120"/>
            </w:pPr>
            <w:proofErr w:type="spellStart"/>
            <w:r w:rsidRPr="00D20E31">
              <w:lastRenderedPageBreak/>
              <w:t>Flyscreen</w:t>
            </w:r>
            <w:proofErr w:type="spellEnd"/>
            <w:r w:rsidRPr="00D20E31">
              <w:t xml:space="preserve"> door on kitchen propped open while staff move new stock into fridges</w:t>
            </w:r>
          </w:p>
        </w:tc>
        <w:tc>
          <w:tcPr>
            <w:tcW w:w="5953" w:type="dxa"/>
          </w:tcPr>
          <w:p w:rsidR="00D20E31" w:rsidRPr="00D20E31" w:rsidRDefault="00D20E31" w:rsidP="00D20E31">
            <w:pPr>
              <w:pStyle w:val="Body"/>
              <w:spacing w:before="120"/>
            </w:pPr>
            <w:r w:rsidRPr="00D20E31">
              <w:t xml:space="preserve">Close the </w:t>
            </w:r>
            <w:proofErr w:type="spellStart"/>
            <w:r w:rsidRPr="00D20E31">
              <w:t>flyscreen</w:t>
            </w:r>
            <w:proofErr w:type="spellEnd"/>
            <w:r w:rsidRPr="00D20E31">
              <w:t xml:space="preserve"> door</w:t>
            </w:r>
          </w:p>
          <w:p w:rsidR="00D20E31" w:rsidRPr="00D20E31" w:rsidRDefault="00D20E31" w:rsidP="00D20E31">
            <w:pPr>
              <w:pStyle w:val="Body"/>
              <w:spacing w:before="120"/>
            </w:pPr>
            <w:r w:rsidRPr="00D20E31">
              <w:t>Have someone at the door to open and close it when required until the stock has been moved</w:t>
            </w:r>
          </w:p>
          <w:p w:rsidR="00D20E31" w:rsidRPr="00D20E31" w:rsidRDefault="00D20E31" w:rsidP="00D20E31">
            <w:pPr>
              <w:pStyle w:val="Body"/>
              <w:spacing w:before="120"/>
            </w:pPr>
            <w:r w:rsidRPr="00D20E31">
              <w:t>Check that there are no flies inside</w:t>
            </w:r>
          </w:p>
        </w:tc>
      </w:tr>
      <w:tr w:rsidR="00D20E31" w:rsidRPr="00D20E31" w:rsidTr="00D20E31">
        <w:trPr>
          <w:cantSplit/>
          <w:trHeight w:val="1134"/>
        </w:trPr>
        <w:tc>
          <w:tcPr>
            <w:tcW w:w="3119" w:type="dxa"/>
          </w:tcPr>
          <w:p w:rsidR="00D20E31" w:rsidRPr="00D20E31" w:rsidRDefault="00D20E31" w:rsidP="00D20E31">
            <w:pPr>
              <w:pStyle w:val="Body"/>
              <w:spacing w:before="120"/>
            </w:pPr>
            <w:r w:rsidRPr="00D20E31">
              <w:t>There are spiders’ webs in the corner of a crockery cupboard</w:t>
            </w:r>
          </w:p>
        </w:tc>
        <w:tc>
          <w:tcPr>
            <w:tcW w:w="5953" w:type="dxa"/>
          </w:tcPr>
          <w:p w:rsidR="00D20E31" w:rsidRPr="00D20E31" w:rsidRDefault="00D20E31" w:rsidP="00D20E31">
            <w:pPr>
              <w:pStyle w:val="Body"/>
              <w:spacing w:before="120"/>
            </w:pPr>
            <w:r w:rsidRPr="00D20E31">
              <w:t>Clean out the cupboard</w:t>
            </w:r>
          </w:p>
          <w:p w:rsidR="00D20E31" w:rsidRPr="00D20E31" w:rsidRDefault="00D20E31" w:rsidP="00D20E31">
            <w:pPr>
              <w:pStyle w:val="Body"/>
              <w:spacing w:before="120"/>
            </w:pPr>
            <w:r w:rsidRPr="00D20E31">
              <w:t>Check regularly for spiders</w:t>
            </w:r>
          </w:p>
          <w:p w:rsidR="00D20E31" w:rsidRPr="00D20E31" w:rsidRDefault="00D20E31" w:rsidP="00D20E31">
            <w:pPr>
              <w:pStyle w:val="Body"/>
              <w:spacing w:before="120"/>
            </w:pPr>
            <w:r w:rsidRPr="00D20E31">
              <w:t>Check there are no cracks in the wall for spiders to breed</w:t>
            </w:r>
          </w:p>
          <w:p w:rsidR="00D20E31" w:rsidRPr="00D20E31" w:rsidRDefault="00D20E31" w:rsidP="00D20E31">
            <w:pPr>
              <w:pStyle w:val="Body"/>
              <w:spacing w:before="120"/>
            </w:pPr>
            <w:r w:rsidRPr="00D20E31">
              <w:t>If there is a problem a specialist pest controller may have to be called</w:t>
            </w:r>
          </w:p>
        </w:tc>
      </w:tr>
      <w:tr w:rsidR="00D20E31" w:rsidRPr="00D20E31" w:rsidTr="00D20E31">
        <w:trPr>
          <w:cantSplit/>
          <w:trHeight w:val="1134"/>
        </w:trPr>
        <w:tc>
          <w:tcPr>
            <w:tcW w:w="3119" w:type="dxa"/>
          </w:tcPr>
          <w:p w:rsidR="00D20E31" w:rsidRPr="00D20E31" w:rsidRDefault="00D20E31" w:rsidP="00D20E31">
            <w:pPr>
              <w:pStyle w:val="Body"/>
              <w:spacing w:before="120"/>
            </w:pPr>
            <w:r w:rsidRPr="00D20E31">
              <w:t>Someone has bought their little pet dog to work at lunchtime to show people</w:t>
            </w:r>
          </w:p>
        </w:tc>
        <w:tc>
          <w:tcPr>
            <w:tcW w:w="5953" w:type="dxa"/>
          </w:tcPr>
          <w:p w:rsidR="00D20E31" w:rsidRPr="00D20E31" w:rsidRDefault="00D20E31" w:rsidP="00D20E31">
            <w:pPr>
              <w:pStyle w:val="Body"/>
              <w:spacing w:before="120"/>
            </w:pPr>
            <w:r w:rsidRPr="00D20E31">
              <w:t>Ask the person to take the dog home as no animals are allowed in the kitchen</w:t>
            </w:r>
          </w:p>
          <w:p w:rsidR="00D20E31" w:rsidRPr="00D20E31" w:rsidRDefault="00D20E31" w:rsidP="00D20E31">
            <w:pPr>
              <w:pStyle w:val="Body"/>
              <w:spacing w:before="120"/>
            </w:pPr>
            <w:r w:rsidRPr="00D20E31">
              <w:t xml:space="preserve">Clean and </w:t>
            </w:r>
            <w:proofErr w:type="spellStart"/>
            <w:r w:rsidRPr="00D20E31">
              <w:t>sanitise</w:t>
            </w:r>
            <w:proofErr w:type="spellEnd"/>
            <w:r w:rsidRPr="00D20E31">
              <w:t xml:space="preserve"> any place where the dog has been and make sure everyone one who has touched the dog washes their hands</w:t>
            </w:r>
          </w:p>
        </w:tc>
      </w:tr>
    </w:tbl>
    <w:p w:rsidR="00D20E31" w:rsidRPr="005D022D" w:rsidRDefault="00D20E31" w:rsidP="00D20E31">
      <w:pPr>
        <w:pStyle w:val="ActivityHead"/>
      </w:pPr>
      <w:bookmarkStart w:id="34" w:name="_Toc328306588"/>
      <w:r w:rsidRPr="005D022D">
        <w:t>Activity 2</w:t>
      </w:r>
      <w:r>
        <w:t>7</w:t>
      </w:r>
      <w:r>
        <w:tab/>
        <w:t>Dealing with hygiene hazards</w:t>
      </w:r>
      <w:bookmarkEnd w:id="34"/>
    </w:p>
    <w:p w:rsidR="00D20E31" w:rsidRDefault="00D20E31" w:rsidP="00D20E31">
      <w:pPr>
        <w:pStyle w:val="Body"/>
        <w:spacing w:before="120"/>
      </w:pPr>
      <w:r>
        <w:t>Elicit responses from the whole group. Or you could have pairs or small groups think about 1 question then share with the whole group.</w:t>
      </w:r>
    </w:p>
    <w:p w:rsidR="00D20E31" w:rsidRDefault="00D20E31" w:rsidP="00D20E31">
      <w:pPr>
        <w:pStyle w:val="Body"/>
      </w:pPr>
      <w:r>
        <w:t>Encourage learners to give reasons why they would take that action.</w:t>
      </w:r>
    </w:p>
    <w:p w:rsidR="00D20E31" w:rsidRPr="00BA4DDC" w:rsidRDefault="00D20E31" w:rsidP="00D20E31">
      <w:pPr>
        <w:pStyle w:val="Body"/>
      </w:pPr>
      <w:r w:rsidRPr="00BA4DDC">
        <w:t>This activity will depend on the workplace procedures and the individual learner’s level of responsibility in the workplace.</w:t>
      </w:r>
      <w:r>
        <w:t xml:space="preserve"> </w:t>
      </w:r>
      <w:r w:rsidRPr="00BA4DDC">
        <w:t>In some cases the learner will be able to deal with the situation. At other times they would tell the supervisor, such as the food being at the wrong temperature.</w:t>
      </w:r>
    </w:p>
    <w:p w:rsidR="00D20E31" w:rsidRPr="005D022D" w:rsidRDefault="00D20E31" w:rsidP="00D20E31">
      <w:pPr>
        <w:pStyle w:val="ActivityHead"/>
      </w:pPr>
      <w:bookmarkStart w:id="35" w:name="_Toc328306589"/>
      <w:r w:rsidRPr="005D022D">
        <w:t>Activity 2</w:t>
      </w:r>
      <w:r>
        <w:t>8</w:t>
      </w:r>
      <w:r w:rsidRPr="00D20E31">
        <w:t xml:space="preserve"> </w:t>
      </w:r>
      <w:r>
        <w:tab/>
      </w:r>
      <w:r w:rsidRPr="002506A7">
        <w:t>What should I do?</w:t>
      </w:r>
      <w:bookmarkEnd w:id="35"/>
      <w:r>
        <w:tab/>
      </w:r>
    </w:p>
    <w:p w:rsidR="00D20E31" w:rsidRPr="00BA4DDC" w:rsidRDefault="00D20E31" w:rsidP="00D20E31">
      <w:pPr>
        <w:pStyle w:val="Body"/>
        <w:spacing w:before="120"/>
      </w:pPr>
      <w:r w:rsidRPr="00BA4DDC">
        <w:t xml:space="preserve">Cards are </w:t>
      </w:r>
      <w:r>
        <w:t>provided in the Appendix of this guide.</w:t>
      </w:r>
      <w:r w:rsidRPr="00BA4DDC">
        <w:t xml:space="preserve"> </w:t>
      </w:r>
      <w:r>
        <w:t>C</w:t>
      </w:r>
      <w:r w:rsidRPr="00BA4DDC">
        <w:t>opy enough for 2 cards per person.</w:t>
      </w:r>
    </w:p>
    <w:p w:rsidR="00D20E31" w:rsidRPr="00BA4DDC" w:rsidRDefault="00D20E31" w:rsidP="00D20E31">
      <w:pPr>
        <w:pStyle w:val="Body"/>
      </w:pPr>
      <w:r>
        <w:t>Divide</w:t>
      </w:r>
      <w:r w:rsidRPr="00BA4DDC">
        <w:t xml:space="preserve"> learners in</w:t>
      </w:r>
      <w:r>
        <w:t>to groups of four</w:t>
      </w:r>
      <w:r w:rsidRPr="00BA4DDC">
        <w:t>.</w:t>
      </w:r>
    </w:p>
    <w:p w:rsidR="00D20E31" w:rsidRPr="00BA4DDC" w:rsidRDefault="00D20E31" w:rsidP="00D20E31">
      <w:pPr>
        <w:pStyle w:val="Body"/>
      </w:pPr>
      <w:r w:rsidRPr="00BA4DDC">
        <w:t>Put a stack of the car</w:t>
      </w:r>
      <w:r>
        <w:t>ds on the table for each group.</w:t>
      </w:r>
    </w:p>
    <w:p w:rsidR="00D20E31" w:rsidRPr="00BA4DDC" w:rsidRDefault="00D20E31" w:rsidP="00D20E31">
      <w:pPr>
        <w:pStyle w:val="Body"/>
      </w:pPr>
      <w:r w:rsidRPr="00BA4DDC">
        <w:t>Ask each person in the group to take a card.</w:t>
      </w:r>
      <w:r>
        <w:t xml:space="preserve"> They should read what is on it and think about what they would do.</w:t>
      </w:r>
    </w:p>
    <w:p w:rsidR="00D20E31" w:rsidRDefault="00D20E31">
      <w:pPr>
        <w:spacing w:after="200" w:line="276" w:lineRule="auto"/>
        <w:rPr>
          <w:rFonts w:ascii="Arial" w:hAnsi="Arial" w:cs="Arial"/>
          <w:sz w:val="20"/>
          <w:szCs w:val="22"/>
        </w:rPr>
      </w:pPr>
      <w:r>
        <w:br w:type="page"/>
      </w:r>
    </w:p>
    <w:p w:rsidR="00D20E31" w:rsidRPr="00BA4DDC" w:rsidRDefault="00D20E31" w:rsidP="00D20E31">
      <w:pPr>
        <w:pStyle w:val="Body"/>
      </w:pPr>
      <w:r>
        <w:lastRenderedPageBreak/>
        <w:t xml:space="preserve">In turn, each person reads out their card and </w:t>
      </w:r>
      <w:r w:rsidRPr="00BA4DDC">
        <w:t>tell</w:t>
      </w:r>
      <w:r>
        <w:t>s</w:t>
      </w:r>
      <w:r w:rsidRPr="00BA4DDC">
        <w:t xml:space="preserve"> the</w:t>
      </w:r>
      <w:r>
        <w:t>ir</w:t>
      </w:r>
      <w:r w:rsidRPr="00BA4DDC">
        <w:t xml:space="preserve"> group what they</w:t>
      </w:r>
      <w:r>
        <w:t xml:space="preserve"> would do in the situation.</w:t>
      </w:r>
      <w:r w:rsidRPr="00BA4DDC">
        <w:t xml:space="preserve"> The rest of the group can </w:t>
      </w:r>
      <w:r>
        <w:t>add</w:t>
      </w:r>
      <w:r w:rsidRPr="00BA4DDC">
        <w:t xml:space="preserve"> suggestions</w:t>
      </w:r>
      <w:r>
        <w:t xml:space="preserve"> or comment</w:t>
      </w:r>
      <w:r w:rsidRPr="00BA4DDC">
        <w:t>.</w:t>
      </w:r>
    </w:p>
    <w:p w:rsidR="00D20E31" w:rsidRDefault="00D20E31" w:rsidP="00D20E31">
      <w:pPr>
        <w:pStyle w:val="Body"/>
      </w:pPr>
      <w:r>
        <w:t>Later, d</w:t>
      </w:r>
      <w:r w:rsidRPr="00BA4DDC">
        <w:t>iscuss answers with the whole group.</w:t>
      </w:r>
    </w:p>
    <w:p w:rsidR="00D20E31" w:rsidRPr="00BA4DDC" w:rsidRDefault="00D20E31" w:rsidP="00D20E31">
      <w:pPr>
        <w:pStyle w:val="Body"/>
      </w:pPr>
      <w:r w:rsidRPr="00771063">
        <w:rPr>
          <w:b/>
        </w:rPr>
        <w:t xml:space="preserve">Alternative activity: </w:t>
      </w:r>
      <w:r>
        <w:t>Instead of 4 learners taking 4 different cards, they could work in [pairs i.e. a pair has the same card and discusses together what they would do, then tell the other pair.</w:t>
      </w:r>
      <w:r w:rsidRPr="00BA4DDC">
        <w:t xml:space="preserve"> </w:t>
      </w:r>
    </w:p>
    <w:p w:rsidR="00D20E31" w:rsidRDefault="00D20E31" w:rsidP="00D20E31">
      <w:pPr>
        <w:pStyle w:val="Body"/>
      </w:pPr>
    </w:p>
    <w:p w:rsidR="00D20E31" w:rsidRDefault="00D20E31" w:rsidP="00D20E31">
      <w:pPr>
        <w:pStyle w:val="Body"/>
      </w:pPr>
    </w:p>
    <w:p w:rsidR="00876AFC" w:rsidRPr="00876AFC" w:rsidRDefault="00A70CCA" w:rsidP="002A049F">
      <w:pPr>
        <w:pStyle w:val="ChapterHeading"/>
      </w:pPr>
      <w:bookmarkStart w:id="36" w:name="_Toc328306590"/>
      <w:r>
        <w:lastRenderedPageBreak/>
        <w:t xml:space="preserve">Further </w:t>
      </w:r>
      <w:r w:rsidR="00D20E31">
        <w:t>information on food safety</w:t>
      </w:r>
      <w:bookmarkEnd w:id="36"/>
    </w:p>
    <w:p w:rsidR="00D20E31" w:rsidRPr="00326525" w:rsidRDefault="00D20E31" w:rsidP="00D20E31">
      <w:pPr>
        <w:pStyle w:val="Body"/>
        <w:rPr>
          <w:b/>
        </w:rPr>
      </w:pPr>
      <w:r w:rsidRPr="00326525">
        <w:rPr>
          <w:b/>
        </w:rPr>
        <w:t>Do Food Safely</w:t>
      </w:r>
    </w:p>
    <w:p w:rsidR="00D20E31" w:rsidRPr="00B6545B" w:rsidRDefault="00D20E31" w:rsidP="00D20E31">
      <w:pPr>
        <w:pStyle w:val="Body"/>
        <w:rPr>
          <w:szCs w:val="20"/>
        </w:rPr>
      </w:pPr>
      <w:proofErr w:type="gramStart"/>
      <w:r>
        <w:rPr>
          <w:szCs w:val="20"/>
        </w:rPr>
        <w:t>A</w:t>
      </w:r>
      <w:r w:rsidRPr="00B6545B">
        <w:rPr>
          <w:szCs w:val="20"/>
        </w:rPr>
        <w:t>n online food safety program developed by the Victorian Government.</w:t>
      </w:r>
      <w:proofErr w:type="gramEnd"/>
      <w:r w:rsidRPr="00B6545B">
        <w:rPr>
          <w:szCs w:val="20"/>
        </w:rPr>
        <w:t xml:space="preserve"> </w:t>
      </w:r>
      <w:r>
        <w:rPr>
          <w:szCs w:val="20"/>
        </w:rPr>
        <w:t xml:space="preserve">The language level is </w:t>
      </w:r>
      <w:proofErr w:type="gramStart"/>
      <w:r>
        <w:rPr>
          <w:szCs w:val="20"/>
        </w:rPr>
        <w:t>accessible,</w:t>
      </w:r>
      <w:proofErr w:type="gramEnd"/>
      <w:r>
        <w:rPr>
          <w:szCs w:val="20"/>
        </w:rPr>
        <w:t xml:space="preserve"> there are voiceovers and some interactive activities. An engaging activity if learners have access to the internet</w:t>
      </w:r>
      <w:r w:rsidRPr="00B6545B">
        <w:rPr>
          <w:szCs w:val="20"/>
        </w:rPr>
        <w:t>.</w:t>
      </w:r>
    </w:p>
    <w:p w:rsidR="00D20E31" w:rsidRPr="00B6545B" w:rsidRDefault="00D20E31" w:rsidP="00D20E31">
      <w:pPr>
        <w:pStyle w:val="Body"/>
        <w:rPr>
          <w:szCs w:val="20"/>
        </w:rPr>
      </w:pPr>
      <w:r w:rsidRPr="00B6545B">
        <w:rPr>
          <w:szCs w:val="20"/>
        </w:rPr>
        <w:t>&lt;</w:t>
      </w:r>
      <w:hyperlink r:id="rId15" w:history="1">
        <w:r w:rsidRPr="00B6545B">
          <w:rPr>
            <w:szCs w:val="20"/>
          </w:rPr>
          <w:t>http://dofoodsafely.health.vic.gov.au/</w:t>
        </w:r>
      </w:hyperlink>
      <w:r w:rsidRPr="00B6545B">
        <w:rPr>
          <w:szCs w:val="20"/>
        </w:rPr>
        <w:t>&gt;</w:t>
      </w:r>
    </w:p>
    <w:p w:rsidR="00D20E31" w:rsidRPr="00326525" w:rsidRDefault="00D20E31" w:rsidP="00DE06A8">
      <w:pPr>
        <w:pStyle w:val="Body"/>
        <w:spacing w:before="360"/>
        <w:rPr>
          <w:b/>
        </w:rPr>
      </w:pPr>
      <w:r w:rsidRPr="00326525">
        <w:rPr>
          <w:b/>
        </w:rPr>
        <w:t>Food Standards Australia and New Zealand (FSANZ)</w:t>
      </w:r>
    </w:p>
    <w:p w:rsidR="00D20E31" w:rsidRPr="00B6545B" w:rsidRDefault="00D20E31" w:rsidP="00D20E31">
      <w:pPr>
        <w:pStyle w:val="BulletList1"/>
      </w:pPr>
      <w:r w:rsidRPr="00B6545B">
        <w:t>&lt;www.foodstandards.gov.au&gt;</w:t>
      </w:r>
    </w:p>
    <w:p w:rsidR="00D20E31" w:rsidRPr="00326525" w:rsidRDefault="00D20E31" w:rsidP="00DE06A8">
      <w:pPr>
        <w:pStyle w:val="Body"/>
        <w:spacing w:before="360"/>
        <w:rPr>
          <w:b/>
        </w:rPr>
      </w:pPr>
      <w:r w:rsidRPr="00326525">
        <w:rPr>
          <w:b/>
        </w:rPr>
        <w:t xml:space="preserve">Department of Health in </w:t>
      </w:r>
      <w:r>
        <w:rPr>
          <w:b/>
        </w:rPr>
        <w:t xml:space="preserve">the </w:t>
      </w:r>
      <w:r w:rsidRPr="00326525">
        <w:rPr>
          <w:b/>
        </w:rPr>
        <w:t>state</w:t>
      </w:r>
      <w:r>
        <w:rPr>
          <w:b/>
        </w:rPr>
        <w:t>s</w:t>
      </w:r>
      <w:r w:rsidRPr="00326525">
        <w:rPr>
          <w:b/>
        </w:rPr>
        <w:t xml:space="preserve"> </w:t>
      </w:r>
      <w:r>
        <w:rPr>
          <w:b/>
        </w:rPr>
        <w:t>and</w:t>
      </w:r>
      <w:r w:rsidRPr="00326525">
        <w:rPr>
          <w:b/>
        </w:rPr>
        <w:t xml:space="preserve"> </w:t>
      </w:r>
      <w:r>
        <w:rPr>
          <w:b/>
        </w:rPr>
        <w:t>territories</w:t>
      </w:r>
    </w:p>
    <w:p w:rsidR="00D20E31" w:rsidRPr="00B6545B" w:rsidRDefault="00D20E31" w:rsidP="00D20E31">
      <w:pPr>
        <w:pStyle w:val="BulletList1"/>
      </w:pPr>
      <w:r w:rsidRPr="00B6545B">
        <w:t xml:space="preserve">Northern Territory </w:t>
      </w:r>
      <w:r w:rsidRPr="00B6545B">
        <w:br/>
        <w:t>&lt;www.health.nt.gov.au&gt;</w:t>
      </w:r>
    </w:p>
    <w:p w:rsidR="00D20E31" w:rsidRPr="00B6545B" w:rsidRDefault="00D20E31" w:rsidP="00D20E31">
      <w:pPr>
        <w:pStyle w:val="BulletList1"/>
      </w:pPr>
      <w:r w:rsidRPr="00B6545B">
        <w:t>Victoria</w:t>
      </w:r>
      <w:r w:rsidRPr="00B6545B">
        <w:br/>
        <w:t>&lt;www.health.vic.gov.au&gt;</w:t>
      </w:r>
    </w:p>
    <w:p w:rsidR="00D20E31" w:rsidRPr="00B6545B" w:rsidRDefault="00D20E31" w:rsidP="00D20E31">
      <w:pPr>
        <w:pStyle w:val="BulletList1"/>
      </w:pPr>
      <w:r w:rsidRPr="00B6545B">
        <w:t>Australian Capital Territory</w:t>
      </w:r>
      <w:r w:rsidRPr="00B6545B">
        <w:br/>
        <w:t>&lt;www.health.act.gov.au&gt;</w:t>
      </w:r>
    </w:p>
    <w:p w:rsidR="00D20E31" w:rsidRPr="00B6545B" w:rsidRDefault="00D20E31" w:rsidP="00D20E31">
      <w:pPr>
        <w:pStyle w:val="BulletList1"/>
      </w:pPr>
      <w:r w:rsidRPr="00B6545B">
        <w:t>New South Wales</w:t>
      </w:r>
      <w:r w:rsidRPr="00B6545B">
        <w:br/>
        <w:t>&lt;www.health.nsw.gov.au&gt;</w:t>
      </w:r>
    </w:p>
    <w:p w:rsidR="00D20E31" w:rsidRPr="00B6545B" w:rsidRDefault="00D20E31" w:rsidP="00D20E31">
      <w:pPr>
        <w:pStyle w:val="BulletList1"/>
      </w:pPr>
      <w:r w:rsidRPr="00B6545B">
        <w:t>Queensland</w:t>
      </w:r>
      <w:r w:rsidRPr="00B6545B">
        <w:br/>
        <w:t>&lt;www.health.qld.gov.au&gt;</w:t>
      </w:r>
    </w:p>
    <w:p w:rsidR="00D20E31" w:rsidRPr="00B6545B" w:rsidRDefault="00D20E31" w:rsidP="00D20E31">
      <w:pPr>
        <w:pStyle w:val="BulletList1"/>
      </w:pPr>
      <w:r w:rsidRPr="00B6545B">
        <w:t>South Australia</w:t>
      </w:r>
      <w:r w:rsidRPr="00B6545B">
        <w:br/>
        <w:t>&lt;www.sahealth.sa.gov.au&gt;</w:t>
      </w:r>
    </w:p>
    <w:p w:rsidR="00D20E31" w:rsidRPr="00B6545B" w:rsidRDefault="00D20E31" w:rsidP="00D20E31">
      <w:pPr>
        <w:pStyle w:val="BulletList1"/>
      </w:pPr>
      <w:r w:rsidRPr="00B6545B">
        <w:t>Tasmania</w:t>
      </w:r>
      <w:r w:rsidRPr="00B6545B">
        <w:br/>
        <w:t>&lt;www.dhhs.tas.gov.au&gt;</w:t>
      </w:r>
    </w:p>
    <w:p w:rsidR="00A70CCA" w:rsidRDefault="00D20E31" w:rsidP="00D20E31">
      <w:pPr>
        <w:pStyle w:val="BulletList1"/>
        <w:rPr>
          <w:b/>
        </w:rPr>
      </w:pPr>
      <w:r w:rsidRPr="00B6545B">
        <w:t>Western Australia</w:t>
      </w:r>
      <w:r w:rsidRPr="00B6545B">
        <w:br/>
        <w:t>&lt;</w:t>
      </w:r>
      <w:hyperlink r:id="rId16" w:history="1">
        <w:r w:rsidRPr="00B6545B">
          <w:t>www.health.wa.gov.au</w:t>
        </w:r>
      </w:hyperlink>
      <w:r w:rsidRPr="00B6545B">
        <w:t>&gt;</w:t>
      </w:r>
    </w:p>
    <w:p w:rsidR="00DE06A8" w:rsidRPr="0004387B" w:rsidRDefault="00DE06A8" w:rsidP="00DE06A8">
      <w:pPr>
        <w:pStyle w:val="Body"/>
        <w:spacing w:before="840"/>
      </w:pPr>
      <w:r w:rsidRPr="00DE06A8">
        <w:rPr>
          <w:b/>
        </w:rPr>
        <w:t>Note:</w:t>
      </w:r>
      <w:r>
        <w:t xml:space="preserve"> </w:t>
      </w:r>
      <w:r w:rsidRPr="0004387B">
        <w:t xml:space="preserve">These URLs were correct at 31 May 2012. Always check with the organisation or department for the most current information. </w:t>
      </w:r>
    </w:p>
    <w:p w:rsidR="00DE06A8" w:rsidRDefault="00DE06A8" w:rsidP="00DE06A8">
      <w:pPr>
        <w:pStyle w:val="Body"/>
      </w:pPr>
      <w:r>
        <w:t>Contact details may change.</w:t>
      </w:r>
    </w:p>
    <w:p w:rsidR="00DE06A8" w:rsidRDefault="00DE06A8" w:rsidP="00DE06A8">
      <w:pPr>
        <w:pStyle w:val="BodyText"/>
        <w:rPr>
          <w:rFonts w:ascii="Arial" w:hAnsi="Arial" w:cs="Arial"/>
          <w:sz w:val="20"/>
          <w:szCs w:val="22"/>
        </w:rPr>
      </w:pPr>
      <w:r>
        <w:br w:type="page"/>
      </w:r>
    </w:p>
    <w:p w:rsidR="00FD1F89" w:rsidRDefault="00DE06A8" w:rsidP="00DE06A8">
      <w:pPr>
        <w:pStyle w:val="ChapterHeading"/>
      </w:pPr>
      <w:bookmarkStart w:id="37" w:name="_Toc328306591"/>
      <w:r>
        <w:lastRenderedPageBreak/>
        <w:t>Appendix</w:t>
      </w:r>
      <w:bookmarkEnd w:id="37"/>
    </w:p>
    <w:p w:rsidR="00DE06A8" w:rsidRDefault="00DE06A8" w:rsidP="00DE06A8">
      <w:pPr>
        <w:pStyle w:val="ActivityHead"/>
        <w:pBdr>
          <w:bottom w:val="none" w:sz="0" w:space="0" w:color="auto"/>
        </w:pBdr>
        <w:spacing w:after="480"/>
        <w:rPr>
          <w:i w:val="0"/>
          <w:sz w:val="48"/>
          <w:szCs w:val="48"/>
        </w:rPr>
      </w:pPr>
      <w:bookmarkStart w:id="38" w:name="_Toc328306592"/>
      <w:r w:rsidRPr="00DE06A8">
        <w:rPr>
          <w:i w:val="0"/>
          <w:sz w:val="48"/>
          <w:szCs w:val="48"/>
        </w:rPr>
        <w:t>Cards for Activity 12</w:t>
      </w:r>
      <w:bookmarkEnd w:id="38"/>
    </w:p>
    <w:p w:rsidR="00DE06A8" w:rsidRDefault="00DE06A8" w:rsidP="00DE06A8">
      <w:r>
        <w:rPr>
          <w:noProof/>
          <w:lang w:val="en-US"/>
        </w:rPr>
        <mc:AlternateContent>
          <mc:Choice Requires="wps">
            <w:drawing>
              <wp:inline distT="0" distB="0" distL="0" distR="0">
                <wp:extent cx="5421927" cy="3301341"/>
                <wp:effectExtent l="19050" t="19050" r="26670" b="13970"/>
                <wp:docPr id="3" name="Rectangle 3"/>
                <wp:cNvGraphicFramePr/>
                <a:graphic xmlns:a="http://schemas.openxmlformats.org/drawingml/2006/main">
                  <a:graphicData uri="http://schemas.microsoft.com/office/word/2010/wordprocessingShape">
                    <wps:wsp>
                      <wps:cNvSpPr/>
                      <wps:spPr>
                        <a:xfrm>
                          <a:off x="0" y="0"/>
                          <a:ext cx="5421927" cy="3301341"/>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E06A8" w:rsidRPr="00DE06A8" w:rsidRDefault="00DE06A8" w:rsidP="00DE06A8">
                            <w:pPr>
                              <w:spacing w:before="120" w:after="120" w:line="400" w:lineRule="exact"/>
                              <w:rPr>
                                <w:rFonts w:ascii="Arial" w:hAnsi="Arial" w:cs="Arial"/>
                                <w:b/>
                                <w:sz w:val="32"/>
                                <w:szCs w:val="32"/>
                                <w:lang w:val="en-US"/>
                              </w:rPr>
                            </w:pPr>
                            <w:r w:rsidRPr="00DE06A8">
                              <w:rPr>
                                <w:rFonts w:ascii="Arial" w:hAnsi="Arial" w:cs="Arial"/>
                                <w:b/>
                                <w:sz w:val="32"/>
                                <w:szCs w:val="32"/>
                                <w:lang w:val="en-US"/>
                              </w:rPr>
                              <w:t>THE EMPLOYEE</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You woke up this morning with a blocked nose and a sore throat. You ring your supervisor to say you can’t come to work.</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In the conversation, you need to say these things:</w:t>
                            </w:r>
                          </w:p>
                          <w:p w:rsidR="00DE06A8" w:rsidRPr="00DE06A8" w:rsidRDefault="00DE06A8" w:rsidP="00DE06A8">
                            <w:pPr>
                              <w:pStyle w:val="BulletList1"/>
                              <w:spacing w:before="120" w:line="400" w:lineRule="exact"/>
                              <w:rPr>
                                <w:sz w:val="32"/>
                                <w:szCs w:val="32"/>
                                <w:lang w:val="en-US"/>
                              </w:rPr>
                            </w:pPr>
                            <w:r w:rsidRPr="00DE06A8">
                              <w:rPr>
                                <w:sz w:val="32"/>
                                <w:szCs w:val="32"/>
                                <w:lang w:val="en-US"/>
                              </w:rPr>
                              <w:t>I can’t come to work today.</w:t>
                            </w:r>
                          </w:p>
                          <w:p w:rsidR="00DE06A8" w:rsidRPr="00DE06A8" w:rsidRDefault="00DE06A8" w:rsidP="00DE06A8">
                            <w:pPr>
                              <w:pStyle w:val="BulletList1"/>
                              <w:spacing w:before="120" w:line="400" w:lineRule="exact"/>
                              <w:rPr>
                                <w:sz w:val="32"/>
                                <w:szCs w:val="32"/>
                                <w:lang w:val="en-US"/>
                              </w:rPr>
                            </w:pPr>
                            <w:r w:rsidRPr="00DE06A8">
                              <w:rPr>
                                <w:sz w:val="32"/>
                                <w:szCs w:val="32"/>
                                <w:lang w:val="en-US"/>
                              </w:rPr>
                              <w:t>I’m sick. I’ve got a blocked nose and a sore throat.</w:t>
                            </w:r>
                          </w:p>
                          <w:p w:rsidR="00DE06A8" w:rsidRPr="00DE06A8" w:rsidRDefault="00DE06A8" w:rsidP="00DE06A8">
                            <w:pPr>
                              <w:pStyle w:val="BulletList1"/>
                              <w:spacing w:before="120" w:line="400" w:lineRule="exact"/>
                              <w:rPr>
                                <w:sz w:val="32"/>
                                <w:szCs w:val="32"/>
                                <w:lang w:val="en-US"/>
                              </w:rPr>
                            </w:pPr>
                            <w:r w:rsidRPr="00DE06A8">
                              <w:rPr>
                                <w:sz w:val="32"/>
                                <w:szCs w:val="32"/>
                                <w:lang w:val="en-US"/>
                              </w:rPr>
                              <w:t>Maybe I’ll be better tomorrow. Can I ring you this afternoon to let you know?</w:t>
                            </w:r>
                          </w:p>
                          <w:p w:rsidR="00DE06A8" w:rsidRPr="00DE06A8" w:rsidRDefault="00DE06A8" w:rsidP="00DE06A8">
                            <w:pPr>
                              <w:pStyle w:val="BulletList1"/>
                              <w:spacing w:before="120" w:after="240" w:line="400" w:lineRule="exact"/>
                              <w:rPr>
                                <w:sz w:val="32"/>
                                <w:szCs w:val="32"/>
                              </w:rPr>
                            </w:pPr>
                            <w:r w:rsidRPr="00DE06A8">
                              <w:rPr>
                                <w:sz w:val="32"/>
                                <w:szCs w:val="32"/>
                                <w:lang w:val="en-US"/>
                              </w:rPr>
                              <w:t xml:space="preserve">I’m </w:t>
                            </w:r>
                            <w:proofErr w:type="gramStart"/>
                            <w:r w:rsidRPr="00DE06A8">
                              <w:rPr>
                                <w:sz w:val="32"/>
                                <w:szCs w:val="32"/>
                                <w:lang w:val="en-US"/>
                              </w:rPr>
                              <w:t>sorry,</w:t>
                            </w:r>
                            <w:proofErr w:type="gramEnd"/>
                            <w:r w:rsidRPr="00DE06A8">
                              <w:rPr>
                                <w:sz w:val="32"/>
                                <w:szCs w:val="32"/>
                                <w:lang w:val="en-US"/>
                              </w:rPr>
                              <w:t xml:space="preserve"> I know it’s a nuisance for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426.9pt;height:25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" fillcolor="white [3201]" strokecolor="black [3213]" strokeweight="2.25pt">
                <v:textbox>
                  <w:txbxContent>
                    <w:p w:rsidR="00DE06A8" w:rsidRPr="00DE06A8" w:rsidRDefault="00DE06A8" w:rsidP="00DE06A8">
                      <w:pPr>
                        <w:spacing w:before="120" w:after="120" w:line="400" w:lineRule="exact"/>
                        <w:rPr>
                          <w:rFonts w:ascii="Arial" w:hAnsi="Arial" w:cs="Arial"/>
                          <w:b/>
                          <w:sz w:val="32"/>
                          <w:szCs w:val="32"/>
                          <w:lang w:val="en-US"/>
                        </w:rPr>
                      </w:pPr>
                      <w:r w:rsidRPr="00DE06A8">
                        <w:rPr>
                          <w:rFonts w:ascii="Arial" w:hAnsi="Arial" w:cs="Arial"/>
                          <w:b/>
                          <w:sz w:val="32"/>
                          <w:szCs w:val="32"/>
                          <w:lang w:val="en-US"/>
                        </w:rPr>
                        <w:t>THE EMPLOYEE</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You woke up this morning with a blocked nose and a sore throat. You ring your supervisor to say you can’t come to work.</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In the conversation, you need to say these things:</w:t>
                      </w:r>
                    </w:p>
                    <w:p w:rsidR="00DE06A8" w:rsidRPr="00DE06A8" w:rsidRDefault="00DE06A8" w:rsidP="00DE06A8">
                      <w:pPr>
                        <w:pStyle w:val="BulletList1"/>
                        <w:spacing w:before="120" w:line="400" w:lineRule="exact"/>
                        <w:rPr>
                          <w:sz w:val="32"/>
                          <w:szCs w:val="32"/>
                          <w:lang w:val="en-US"/>
                        </w:rPr>
                      </w:pPr>
                      <w:r w:rsidRPr="00DE06A8">
                        <w:rPr>
                          <w:sz w:val="32"/>
                          <w:szCs w:val="32"/>
                          <w:lang w:val="en-US"/>
                        </w:rPr>
                        <w:t>I can’t come to work today.</w:t>
                      </w:r>
                    </w:p>
                    <w:p w:rsidR="00DE06A8" w:rsidRPr="00DE06A8" w:rsidRDefault="00DE06A8" w:rsidP="00DE06A8">
                      <w:pPr>
                        <w:pStyle w:val="BulletList1"/>
                        <w:spacing w:before="120" w:line="400" w:lineRule="exact"/>
                        <w:rPr>
                          <w:sz w:val="32"/>
                          <w:szCs w:val="32"/>
                          <w:lang w:val="en-US"/>
                        </w:rPr>
                      </w:pPr>
                      <w:r w:rsidRPr="00DE06A8">
                        <w:rPr>
                          <w:sz w:val="32"/>
                          <w:szCs w:val="32"/>
                          <w:lang w:val="en-US"/>
                        </w:rPr>
                        <w:t>I’m sick. I’ve got a blocked nose and a sore throat.</w:t>
                      </w:r>
                    </w:p>
                    <w:p w:rsidR="00DE06A8" w:rsidRPr="00DE06A8" w:rsidRDefault="00DE06A8" w:rsidP="00DE06A8">
                      <w:pPr>
                        <w:pStyle w:val="BulletList1"/>
                        <w:spacing w:before="120" w:line="400" w:lineRule="exact"/>
                        <w:rPr>
                          <w:sz w:val="32"/>
                          <w:szCs w:val="32"/>
                          <w:lang w:val="en-US"/>
                        </w:rPr>
                      </w:pPr>
                      <w:r w:rsidRPr="00DE06A8">
                        <w:rPr>
                          <w:sz w:val="32"/>
                          <w:szCs w:val="32"/>
                          <w:lang w:val="en-US"/>
                        </w:rPr>
                        <w:t>Maybe I’ll be better tomorrow. Can I ring you this afternoon to let you know?</w:t>
                      </w:r>
                    </w:p>
                    <w:p w:rsidR="00DE06A8" w:rsidRPr="00DE06A8" w:rsidRDefault="00DE06A8" w:rsidP="00DE06A8">
                      <w:pPr>
                        <w:pStyle w:val="BulletList1"/>
                        <w:spacing w:before="120" w:after="240" w:line="400" w:lineRule="exact"/>
                        <w:rPr>
                          <w:sz w:val="32"/>
                          <w:szCs w:val="32"/>
                        </w:rPr>
                      </w:pPr>
                      <w:r w:rsidRPr="00DE06A8">
                        <w:rPr>
                          <w:sz w:val="32"/>
                          <w:szCs w:val="32"/>
                          <w:lang w:val="en-US"/>
                        </w:rPr>
                        <w:t xml:space="preserve">I’m </w:t>
                      </w:r>
                      <w:proofErr w:type="gramStart"/>
                      <w:r w:rsidRPr="00DE06A8">
                        <w:rPr>
                          <w:sz w:val="32"/>
                          <w:szCs w:val="32"/>
                          <w:lang w:val="en-US"/>
                        </w:rPr>
                        <w:t>sorry,</w:t>
                      </w:r>
                      <w:proofErr w:type="gramEnd"/>
                      <w:r w:rsidRPr="00DE06A8">
                        <w:rPr>
                          <w:sz w:val="32"/>
                          <w:szCs w:val="32"/>
                          <w:lang w:val="en-US"/>
                        </w:rPr>
                        <w:t xml:space="preserve"> I know it’s a nuisance for you.</w:t>
                      </w:r>
                    </w:p>
                  </w:txbxContent>
                </v:textbox>
                <w10:anchorlock/>
              </v:rect>
            </w:pict>
          </mc:Fallback>
        </mc:AlternateContent>
      </w:r>
    </w:p>
    <w:p w:rsidR="00DE06A8" w:rsidRDefault="00DE06A8" w:rsidP="00DE06A8">
      <w:pPr>
        <w:pStyle w:val="BodyText"/>
      </w:pPr>
    </w:p>
    <w:p w:rsidR="00DE06A8" w:rsidRDefault="00DE06A8" w:rsidP="00DE06A8">
      <w:pPr>
        <w:pStyle w:val="BodyText"/>
        <w:spacing w:after="0"/>
      </w:pPr>
    </w:p>
    <w:p w:rsidR="00DE06A8" w:rsidRDefault="00DE06A8" w:rsidP="00DE06A8">
      <w:pPr>
        <w:pStyle w:val="BodyText"/>
      </w:pPr>
      <w:r>
        <w:rPr>
          <w:noProof/>
          <w:lang w:val="en-US"/>
        </w:rPr>
        <mc:AlternateContent>
          <mc:Choice Requires="wps">
            <w:drawing>
              <wp:inline distT="0" distB="0" distL="0" distR="0" wp14:anchorId="616A3E07" wp14:editId="43DA8E40">
                <wp:extent cx="5421927" cy="3301341"/>
                <wp:effectExtent l="19050" t="19050" r="26670" b="13970"/>
                <wp:docPr id="1" name="Rectangle 1"/>
                <wp:cNvGraphicFramePr/>
                <a:graphic xmlns:a="http://schemas.openxmlformats.org/drawingml/2006/main">
                  <a:graphicData uri="http://schemas.microsoft.com/office/word/2010/wordprocessingShape">
                    <wps:wsp>
                      <wps:cNvSpPr/>
                      <wps:spPr>
                        <a:xfrm>
                          <a:off x="0" y="0"/>
                          <a:ext cx="5421927" cy="3301341"/>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E06A8" w:rsidRPr="00DE06A8" w:rsidRDefault="00DE06A8" w:rsidP="00DE06A8">
                            <w:pPr>
                              <w:spacing w:before="120" w:after="120" w:line="400" w:lineRule="exact"/>
                              <w:rPr>
                                <w:rFonts w:ascii="Arial" w:hAnsi="Arial" w:cs="Arial"/>
                                <w:b/>
                                <w:sz w:val="32"/>
                                <w:szCs w:val="32"/>
                                <w:lang w:val="en-US"/>
                              </w:rPr>
                            </w:pPr>
                            <w:r w:rsidRPr="00DE06A8">
                              <w:rPr>
                                <w:rFonts w:ascii="Arial" w:hAnsi="Arial" w:cs="Arial"/>
                                <w:b/>
                                <w:sz w:val="32"/>
                                <w:szCs w:val="32"/>
                                <w:lang w:val="en-US"/>
                              </w:rPr>
                              <w:t xml:space="preserve">THE </w:t>
                            </w:r>
                            <w:r>
                              <w:rPr>
                                <w:rFonts w:ascii="Arial" w:hAnsi="Arial" w:cs="Arial"/>
                                <w:b/>
                                <w:sz w:val="32"/>
                                <w:szCs w:val="32"/>
                                <w:lang w:val="en-US"/>
                              </w:rPr>
                              <w:t>SUPERVISOR</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One of the kitchen hands rings you to say he/she is sick. You want to know some things and give advice.</w:t>
                            </w:r>
                          </w:p>
                          <w:p w:rsidR="00DE06A8" w:rsidRPr="00DE06A8" w:rsidRDefault="00DE06A8" w:rsidP="00DE06A8">
                            <w:pPr>
                              <w:pStyle w:val="BulletList1"/>
                              <w:rPr>
                                <w:sz w:val="32"/>
                                <w:szCs w:val="32"/>
                                <w:lang w:val="en-US"/>
                              </w:rPr>
                            </w:pPr>
                            <w:r w:rsidRPr="00DE06A8">
                              <w:rPr>
                                <w:sz w:val="32"/>
                                <w:szCs w:val="32"/>
                                <w:lang w:val="en-US"/>
                              </w:rPr>
                              <w:t>What’s wrong?</w:t>
                            </w:r>
                          </w:p>
                          <w:p w:rsidR="00DE06A8" w:rsidRPr="00DE06A8" w:rsidRDefault="00DE06A8" w:rsidP="00DE06A8">
                            <w:pPr>
                              <w:pStyle w:val="BulletList1"/>
                              <w:rPr>
                                <w:sz w:val="32"/>
                                <w:szCs w:val="32"/>
                                <w:lang w:val="en-US"/>
                              </w:rPr>
                            </w:pPr>
                            <w:r w:rsidRPr="00DE06A8">
                              <w:rPr>
                                <w:sz w:val="32"/>
                                <w:szCs w:val="32"/>
                                <w:lang w:val="en-US"/>
                              </w:rPr>
                              <w:t>Will you be okay tomorrow?</w:t>
                            </w:r>
                          </w:p>
                          <w:p w:rsidR="00DE06A8" w:rsidRPr="00DE06A8" w:rsidRDefault="00DE06A8" w:rsidP="00DE06A8">
                            <w:pPr>
                              <w:pStyle w:val="BulletList1"/>
                              <w:rPr>
                                <w:sz w:val="32"/>
                                <w:szCs w:val="32"/>
                                <w:lang w:val="en-US"/>
                              </w:rPr>
                            </w:pPr>
                            <w:r w:rsidRPr="00DE06A8">
                              <w:rPr>
                                <w:sz w:val="32"/>
                                <w:szCs w:val="32"/>
                                <w:lang w:val="en-US"/>
                              </w:rPr>
                              <w:t>You need to fill in a sick leave form when you return.</w:t>
                            </w:r>
                          </w:p>
                          <w:p w:rsidR="00DE06A8" w:rsidRPr="00DE06A8" w:rsidRDefault="00DE06A8" w:rsidP="00DE06A8">
                            <w:pPr>
                              <w:pStyle w:val="BulletList1"/>
                              <w:rPr>
                                <w:sz w:val="32"/>
                                <w:szCs w:val="32"/>
                                <w:lang w:val="en-US"/>
                              </w:rPr>
                            </w:pPr>
                            <w:r w:rsidRPr="00DE06A8">
                              <w:rPr>
                                <w:sz w:val="32"/>
                                <w:szCs w:val="32"/>
                                <w:lang w:val="en-US"/>
                              </w:rPr>
                              <w:t>Thanks for letting me know.</w:t>
                            </w:r>
                          </w:p>
                          <w:p w:rsidR="00DE06A8" w:rsidRPr="00DE06A8" w:rsidRDefault="00DE06A8" w:rsidP="00DE06A8">
                            <w:pPr>
                              <w:pStyle w:val="BulletList1"/>
                              <w:spacing w:before="120" w:line="400" w:lineRule="exact"/>
                              <w:rPr>
                                <w:sz w:val="32"/>
                                <w:szCs w:val="32"/>
                              </w:rPr>
                            </w:pPr>
                            <w:r w:rsidRPr="00DE06A8">
                              <w:rPr>
                                <w:sz w:val="32"/>
                                <w:szCs w:val="32"/>
                                <w:lang w:val="en-US"/>
                              </w:rPr>
                              <w:t>Yes, ring me this afternoon and let me know if you can come in tomorrow.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7" style="width:426.9pt;height:25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" fillcolor="white [3201]" strokecolor="black [3213]" strokeweight="2.25pt">
                <v:textbox>
                  <w:txbxContent>
                    <w:p w:rsidR="00DE06A8" w:rsidRPr="00DE06A8" w:rsidRDefault="00DE06A8" w:rsidP="00DE06A8">
                      <w:pPr>
                        <w:spacing w:before="120" w:after="120" w:line="400" w:lineRule="exact"/>
                        <w:rPr>
                          <w:rFonts w:ascii="Arial" w:hAnsi="Arial" w:cs="Arial"/>
                          <w:b/>
                          <w:sz w:val="32"/>
                          <w:szCs w:val="32"/>
                          <w:lang w:val="en-US"/>
                        </w:rPr>
                      </w:pPr>
                      <w:r w:rsidRPr="00DE06A8">
                        <w:rPr>
                          <w:rFonts w:ascii="Arial" w:hAnsi="Arial" w:cs="Arial"/>
                          <w:b/>
                          <w:sz w:val="32"/>
                          <w:szCs w:val="32"/>
                          <w:lang w:val="en-US"/>
                        </w:rPr>
                        <w:t xml:space="preserve">THE </w:t>
                      </w:r>
                      <w:r>
                        <w:rPr>
                          <w:rFonts w:ascii="Arial" w:hAnsi="Arial" w:cs="Arial"/>
                          <w:b/>
                          <w:sz w:val="32"/>
                          <w:szCs w:val="32"/>
                          <w:lang w:val="en-US"/>
                        </w:rPr>
                        <w:t>SUPERVISOR</w:t>
                      </w:r>
                    </w:p>
                    <w:p w:rsidR="00DE06A8" w:rsidRPr="00DE06A8" w:rsidRDefault="00DE06A8" w:rsidP="00DE06A8">
                      <w:pPr>
                        <w:spacing w:before="120" w:after="120" w:line="400" w:lineRule="exact"/>
                        <w:rPr>
                          <w:rFonts w:ascii="Arial" w:hAnsi="Arial" w:cs="Arial"/>
                          <w:sz w:val="32"/>
                          <w:szCs w:val="32"/>
                          <w:lang w:val="en-US"/>
                        </w:rPr>
                      </w:pPr>
                      <w:r w:rsidRPr="00DE06A8">
                        <w:rPr>
                          <w:rFonts w:ascii="Arial" w:hAnsi="Arial" w:cs="Arial"/>
                          <w:sz w:val="32"/>
                          <w:szCs w:val="32"/>
                          <w:lang w:val="en-US"/>
                        </w:rPr>
                        <w:t>One of the kitchen hands rings you to say he/she is sick. You want to know some things and give advice.</w:t>
                      </w:r>
                    </w:p>
                    <w:p w:rsidR="00DE06A8" w:rsidRPr="00DE06A8" w:rsidRDefault="00DE06A8" w:rsidP="00DE06A8">
                      <w:pPr>
                        <w:pStyle w:val="BulletList1"/>
                        <w:rPr>
                          <w:sz w:val="32"/>
                          <w:szCs w:val="32"/>
                          <w:lang w:val="en-US"/>
                        </w:rPr>
                      </w:pPr>
                      <w:r w:rsidRPr="00DE06A8">
                        <w:rPr>
                          <w:sz w:val="32"/>
                          <w:szCs w:val="32"/>
                          <w:lang w:val="en-US"/>
                        </w:rPr>
                        <w:t>What’s wrong?</w:t>
                      </w:r>
                    </w:p>
                    <w:p w:rsidR="00DE06A8" w:rsidRPr="00DE06A8" w:rsidRDefault="00DE06A8" w:rsidP="00DE06A8">
                      <w:pPr>
                        <w:pStyle w:val="BulletList1"/>
                        <w:rPr>
                          <w:sz w:val="32"/>
                          <w:szCs w:val="32"/>
                          <w:lang w:val="en-US"/>
                        </w:rPr>
                      </w:pPr>
                      <w:r w:rsidRPr="00DE06A8">
                        <w:rPr>
                          <w:sz w:val="32"/>
                          <w:szCs w:val="32"/>
                          <w:lang w:val="en-US"/>
                        </w:rPr>
                        <w:t>Will you be okay tomorrow?</w:t>
                      </w:r>
                    </w:p>
                    <w:p w:rsidR="00DE06A8" w:rsidRPr="00DE06A8" w:rsidRDefault="00DE06A8" w:rsidP="00DE06A8">
                      <w:pPr>
                        <w:pStyle w:val="BulletList1"/>
                        <w:rPr>
                          <w:sz w:val="32"/>
                          <w:szCs w:val="32"/>
                          <w:lang w:val="en-US"/>
                        </w:rPr>
                      </w:pPr>
                      <w:r w:rsidRPr="00DE06A8">
                        <w:rPr>
                          <w:sz w:val="32"/>
                          <w:szCs w:val="32"/>
                          <w:lang w:val="en-US"/>
                        </w:rPr>
                        <w:t>You need to fill in a sick leave form when you return.</w:t>
                      </w:r>
                    </w:p>
                    <w:p w:rsidR="00DE06A8" w:rsidRPr="00DE06A8" w:rsidRDefault="00DE06A8" w:rsidP="00DE06A8">
                      <w:pPr>
                        <w:pStyle w:val="BulletList1"/>
                        <w:rPr>
                          <w:sz w:val="32"/>
                          <w:szCs w:val="32"/>
                          <w:lang w:val="en-US"/>
                        </w:rPr>
                      </w:pPr>
                      <w:r w:rsidRPr="00DE06A8">
                        <w:rPr>
                          <w:sz w:val="32"/>
                          <w:szCs w:val="32"/>
                          <w:lang w:val="en-US"/>
                        </w:rPr>
                        <w:t>Thanks for letting me know.</w:t>
                      </w:r>
                    </w:p>
                    <w:p w:rsidR="00DE06A8" w:rsidRPr="00DE06A8" w:rsidRDefault="00DE06A8" w:rsidP="00DE06A8">
                      <w:pPr>
                        <w:pStyle w:val="BulletList1"/>
                        <w:spacing w:before="120" w:line="400" w:lineRule="exact"/>
                        <w:rPr>
                          <w:sz w:val="32"/>
                          <w:szCs w:val="32"/>
                        </w:rPr>
                      </w:pPr>
                      <w:r w:rsidRPr="00DE06A8">
                        <w:rPr>
                          <w:sz w:val="32"/>
                          <w:szCs w:val="32"/>
                          <w:lang w:val="en-US"/>
                        </w:rPr>
                        <w:t>Yes, ring me this afternoon and let me know if you can come in tomorrow.</w:t>
                      </w:r>
                    </w:p>
                  </w:txbxContent>
                </v:textbox>
                <w10:anchorlock/>
              </v:rect>
            </w:pict>
          </mc:Fallback>
        </mc:AlternateContent>
      </w:r>
    </w:p>
    <w:p w:rsidR="00DE06A8" w:rsidRDefault="00DE06A8" w:rsidP="00DE06A8">
      <w:pPr>
        <w:pStyle w:val="BodyText"/>
        <w:sectPr w:rsidR="00DE06A8" w:rsidSect="00DE06A8">
          <w:footerReference w:type="even" r:id="rId17"/>
          <w:footerReference w:type="default" r:id="rId18"/>
          <w:pgSz w:w="11906" w:h="16838"/>
          <w:pgMar w:top="1440" w:right="1440" w:bottom="1440" w:left="1440" w:header="709" w:footer="709" w:gutter="0"/>
          <w:pgNumType w:start="1"/>
          <w:cols w:space="720"/>
          <w:docGrid w:linePitch="326"/>
        </w:sectPr>
      </w:pPr>
    </w:p>
    <w:p w:rsidR="00DE06A8" w:rsidRPr="00DE06A8" w:rsidRDefault="00DE06A8" w:rsidP="00DE06A8">
      <w:pPr>
        <w:pStyle w:val="ActivityHead"/>
        <w:pBdr>
          <w:bottom w:val="none" w:sz="0" w:space="0" w:color="auto"/>
        </w:pBdr>
        <w:spacing w:after="480"/>
        <w:rPr>
          <w:i w:val="0"/>
          <w:sz w:val="48"/>
          <w:szCs w:val="48"/>
        </w:rPr>
      </w:pPr>
      <w:bookmarkStart w:id="39" w:name="_Toc326674594"/>
      <w:bookmarkStart w:id="40" w:name="_Toc328306593"/>
      <w:r w:rsidRPr="00DE06A8">
        <w:rPr>
          <w:i w:val="0"/>
          <w:sz w:val="48"/>
          <w:szCs w:val="48"/>
        </w:rPr>
        <w:lastRenderedPageBreak/>
        <w:t>Cards for Activity 28</w:t>
      </w:r>
      <w:bookmarkEnd w:id="39"/>
      <w:bookmarkEnd w:id="40"/>
      <w:r w:rsidRPr="00DE06A8">
        <w:rPr>
          <w:i w:val="0"/>
          <w:sz w:val="48"/>
          <w:szCs w:val="48"/>
        </w:rPr>
        <w:t xml:space="preserve"> </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78"/>
        <w:gridCol w:w="7514"/>
      </w:tblGrid>
      <w:tr w:rsidR="00DE06A8" w:rsidRPr="0004387B" w:rsidTr="00DE06A8">
        <w:trPr>
          <w:trHeight w:val="1644"/>
        </w:trPr>
        <w:tc>
          <w:tcPr>
            <w:tcW w:w="6378"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The fridge is at the wrong temperature.</w:t>
            </w:r>
          </w:p>
        </w:tc>
        <w:tc>
          <w:tcPr>
            <w:tcW w:w="7514"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A workmate has a dirty uniform.</w:t>
            </w:r>
          </w:p>
        </w:tc>
      </w:tr>
      <w:tr w:rsidR="00DE06A8" w:rsidRPr="0004387B" w:rsidTr="00DE06A8">
        <w:trPr>
          <w:trHeight w:val="1644"/>
        </w:trPr>
        <w:tc>
          <w:tcPr>
            <w:tcW w:w="6378"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 xml:space="preserve">There is a cockroach in the </w:t>
            </w:r>
            <w:r w:rsidRPr="00DE06A8">
              <w:rPr>
                <w:rFonts w:ascii="Arial" w:hAnsi="Arial" w:cs="Arial"/>
                <w:sz w:val="32"/>
                <w:szCs w:val="32"/>
              </w:rPr>
              <w:br/>
              <w:t>dry goods storage area.</w:t>
            </w:r>
          </w:p>
        </w:tc>
        <w:tc>
          <w:tcPr>
            <w:tcW w:w="7514"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A workmate is coughing and blowing his nose in the kitchen.</w:t>
            </w:r>
          </w:p>
        </w:tc>
      </w:tr>
      <w:tr w:rsidR="00DE06A8" w:rsidRPr="0004387B" w:rsidTr="00DE06A8">
        <w:trPr>
          <w:trHeight w:val="1644"/>
        </w:trPr>
        <w:tc>
          <w:tcPr>
            <w:tcW w:w="6378"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A new workmate isn’t following cleaning procedures properly.</w:t>
            </w:r>
          </w:p>
        </w:tc>
        <w:tc>
          <w:tcPr>
            <w:tcW w:w="7514"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You notice someone cutting raw chicken,</w:t>
            </w:r>
            <w:r w:rsidRPr="00DE06A8">
              <w:rPr>
                <w:rFonts w:ascii="Arial" w:hAnsi="Arial" w:cs="Arial"/>
                <w:sz w:val="32"/>
                <w:szCs w:val="32"/>
              </w:rPr>
              <w:br/>
              <w:t>then using the same cutting board</w:t>
            </w:r>
            <w:r w:rsidRPr="00DE06A8">
              <w:rPr>
                <w:rFonts w:ascii="Arial" w:hAnsi="Arial" w:cs="Arial"/>
                <w:sz w:val="32"/>
                <w:szCs w:val="32"/>
              </w:rPr>
              <w:br/>
              <w:t>and knife to cut tomatoes.</w:t>
            </w:r>
          </w:p>
        </w:tc>
      </w:tr>
      <w:tr w:rsidR="00DE06A8" w:rsidRPr="0004387B" w:rsidTr="00DE06A8">
        <w:trPr>
          <w:trHeight w:val="1644"/>
        </w:trPr>
        <w:tc>
          <w:tcPr>
            <w:tcW w:w="6378"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Dirty tea towels are being thrown on a corner of the food preparation bench.</w:t>
            </w:r>
          </w:p>
        </w:tc>
        <w:tc>
          <w:tcPr>
            <w:tcW w:w="7514" w:type="dxa"/>
            <w:vAlign w:val="center"/>
          </w:tcPr>
          <w:p w:rsidR="00DE06A8" w:rsidRPr="00DE06A8" w:rsidRDefault="00DE06A8" w:rsidP="009F529F">
            <w:pPr>
              <w:tabs>
                <w:tab w:val="left" w:pos="6129"/>
              </w:tabs>
              <w:spacing w:before="120" w:after="120"/>
              <w:ind w:left="317" w:right="121"/>
              <w:jc w:val="center"/>
              <w:rPr>
                <w:rFonts w:ascii="Arial" w:hAnsi="Arial" w:cs="Arial"/>
                <w:sz w:val="32"/>
                <w:szCs w:val="32"/>
              </w:rPr>
            </w:pPr>
            <w:r w:rsidRPr="00DE06A8">
              <w:rPr>
                <w:rFonts w:ascii="Arial" w:hAnsi="Arial" w:cs="Arial"/>
                <w:sz w:val="32"/>
                <w:szCs w:val="32"/>
              </w:rPr>
              <w:t>Milk in the fridge has gone bad</w:t>
            </w:r>
            <w:r w:rsidRPr="00DE06A8">
              <w:rPr>
                <w:rFonts w:ascii="Arial" w:hAnsi="Arial" w:cs="Arial"/>
                <w:sz w:val="32"/>
                <w:szCs w:val="32"/>
              </w:rPr>
              <w:br/>
              <w:t>and smells funny.</w:t>
            </w:r>
          </w:p>
        </w:tc>
      </w:tr>
    </w:tbl>
    <w:p w:rsidR="00DE06A8" w:rsidRPr="00DE06A8" w:rsidRDefault="00DE06A8" w:rsidP="00DE06A8">
      <w:pPr>
        <w:pStyle w:val="BodyText"/>
      </w:pPr>
    </w:p>
    <w:sectPr w:rsidR="00DE06A8" w:rsidRPr="00DE06A8" w:rsidSect="00DE06A8">
      <w:footerReference w:type="even" r:id="rId19"/>
      <w:footerReference w:type="default" r:id="rId20"/>
      <w:pgSz w:w="16838" w:h="11906" w:orient="landscape"/>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66" w:rsidRDefault="00FE3666" w:rsidP="00A75482">
      <w:r>
        <w:separator/>
      </w:r>
    </w:p>
  </w:endnote>
  <w:endnote w:type="continuationSeparator" w:id="0">
    <w:p w:rsidR="00FE3666" w:rsidRDefault="00FE3666"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TC Franklin Gothic Demi">
    <w:altName w:val="Times New Roman"/>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642A7C" w:rsidRDefault="0062102F"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6B6202">
      <w:rPr>
        <w:rStyle w:val="PageNumber"/>
        <w:rFonts w:ascii="Arial" w:hAnsi="Arial"/>
        <w:noProof/>
        <w:sz w:val="18"/>
      </w:rPr>
      <w:t>iv</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642A7C" w:rsidRDefault="0062102F"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6B6202">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6B6202">
      <w:rPr>
        <w:rStyle w:val="PageNumber"/>
        <w:rFonts w:ascii="Arial" w:hAnsi="Arial"/>
        <w:noProof/>
        <w:sz w:val="18"/>
      </w:rPr>
      <w:t>10</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 w:val="right" w:pos="9026"/>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6B6202">
      <w:rPr>
        <w:rStyle w:val="PageNumber"/>
        <w:rFonts w:ascii="Arial" w:hAnsi="Arial"/>
        <w:noProof/>
        <w:sz w:val="18"/>
      </w:rPr>
      <w:t>11</w:t>
    </w:r>
    <w:r w:rsidRPr="00642A7C">
      <w:rPr>
        <w:rStyle w:val="PageNumber"/>
        <w:rFonts w:ascii="Arial" w:hAnsi="Arial"/>
        <w:sz w:val="18"/>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A8" w:rsidRPr="00642A7C" w:rsidRDefault="00DE06A8" w:rsidP="00DE06A8">
    <w:pPr>
      <w:pStyle w:val="FooterText"/>
      <w:tabs>
        <w:tab w:val="clear" w:pos="9029"/>
        <w:tab w:val="clear" w:pos="13750"/>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6B6202">
      <w:rPr>
        <w:rStyle w:val="PageNumber"/>
        <w:rFonts w:ascii="Arial" w:hAnsi="Arial"/>
        <w:noProof/>
        <w:sz w:val="18"/>
      </w:rPr>
      <w:t>12</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A8" w:rsidRPr="00642A7C" w:rsidRDefault="00DE06A8" w:rsidP="00DE06A8">
    <w:pPr>
      <w:pStyle w:val="FooterText"/>
      <w:tabs>
        <w:tab w:val="clear" w:pos="9029"/>
        <w:tab w:val="clear" w:pos="13750"/>
        <w:tab w:val="right" w:pos="1389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Pr>
        <w:rStyle w:val="PageNumber"/>
        <w:rFonts w:ascii="Arial" w:hAnsi="Arial"/>
        <w:noProof/>
        <w:sz w:val="18"/>
      </w:rPr>
      <w:t>17</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66" w:rsidRDefault="00FE3666" w:rsidP="00A75482">
      <w:r>
        <w:separator/>
      </w:r>
    </w:p>
  </w:footnote>
  <w:footnote w:type="continuationSeparator" w:id="0">
    <w:p w:rsidR="00FE3666" w:rsidRDefault="00FE3666"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B8" w:rsidRPr="00D20E31" w:rsidRDefault="00D20E31" w:rsidP="00D20E31">
    <w:pPr>
      <w:pStyle w:val="Header"/>
    </w:pPr>
    <w:r w:rsidRPr="007366CB">
      <w:t>SITXOHS002A Foll</w:t>
    </w:r>
    <w:r>
      <w:t>ow workplace hygiene procedures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B8" w:rsidRPr="00D20E31" w:rsidRDefault="00D20E31" w:rsidP="00D20E31">
    <w:pPr>
      <w:pStyle w:val="Header"/>
      <w:jc w:val="right"/>
    </w:pPr>
    <w:r w:rsidRPr="007366CB">
      <w:t>SITXOHS002A Foll</w:t>
    </w:r>
    <w:r>
      <w:t>ow workplace hygiene procedures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6D"/>
    <w:multiLevelType w:val="hybridMultilevel"/>
    <w:tmpl w:val="62D04CF6"/>
    <w:lvl w:ilvl="0" w:tplc="29BA0B3C">
      <w:start w:val="1"/>
      <w:numFmt w:val="lowerLetter"/>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1">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2113D6"/>
    <w:multiLevelType w:val="hybridMultilevel"/>
    <w:tmpl w:val="B7BE8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9E2098"/>
    <w:multiLevelType w:val="hybridMultilevel"/>
    <w:tmpl w:val="ABC4125E"/>
    <w:lvl w:ilvl="0" w:tplc="0C090005">
      <w:start w:val="1"/>
      <w:numFmt w:val="bullet"/>
      <w:lvlText w:val=""/>
      <w:lvlJc w:val="left"/>
      <w:pPr>
        <w:ind w:left="383" w:hanging="360"/>
      </w:pPr>
      <w:rPr>
        <w:rFonts w:ascii="Wingdings" w:hAnsi="Wingdings"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7">
    <w:nsid w:val="451E424C"/>
    <w:multiLevelType w:val="hybridMultilevel"/>
    <w:tmpl w:val="065693CE"/>
    <w:lvl w:ilvl="0" w:tplc="0C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9">
    <w:nsid w:val="481817A2"/>
    <w:multiLevelType w:val="hybridMultilevel"/>
    <w:tmpl w:val="A014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8CC78F1"/>
    <w:multiLevelType w:val="hybridMultilevel"/>
    <w:tmpl w:val="0F74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13">
    <w:nsid w:val="55170C28"/>
    <w:multiLevelType w:val="hybridMultilevel"/>
    <w:tmpl w:val="FD94AE28"/>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9C4142"/>
    <w:multiLevelType w:val="singleLevel"/>
    <w:tmpl w:val="6CCA02D8"/>
    <w:lvl w:ilvl="0">
      <w:start w:val="1"/>
      <w:numFmt w:val="bullet"/>
      <w:lvlText w:val="-"/>
      <w:lvlJc w:val="left"/>
      <w:pPr>
        <w:tabs>
          <w:tab w:val="num" w:pos="340"/>
        </w:tabs>
        <w:ind w:left="567" w:hanging="227"/>
      </w:pPr>
      <w:rPr>
        <w:rFonts w:ascii="Franklin Gothic Book" w:hAnsi="Franklin Gothic Book" w:hint="default"/>
        <w:sz w:val="18"/>
      </w:rPr>
    </w:lvl>
  </w:abstractNum>
  <w:abstractNum w:abstractNumId="16">
    <w:nsid w:val="646E0955"/>
    <w:multiLevelType w:val="hybridMultilevel"/>
    <w:tmpl w:val="A014C1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18">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19">
    <w:nsid w:val="725A351C"/>
    <w:multiLevelType w:val="hybridMultilevel"/>
    <w:tmpl w:val="18A6041C"/>
    <w:lvl w:ilvl="0" w:tplc="9E42DEAE">
      <w:start w:val="1"/>
      <w:numFmt w:val="bullet"/>
      <w:pStyle w:val="BulletList1"/>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DF15C80"/>
    <w:multiLevelType w:val="hybridMultilevel"/>
    <w:tmpl w:val="BA06EA2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num w:numId="1">
    <w:abstractNumId w:val="12"/>
  </w:num>
  <w:num w:numId="2">
    <w:abstractNumId w:val="18"/>
  </w:num>
  <w:num w:numId="3">
    <w:abstractNumId w:val="2"/>
  </w:num>
  <w:num w:numId="4">
    <w:abstractNumId w:val="14"/>
  </w:num>
  <w:num w:numId="5">
    <w:abstractNumId w:val="3"/>
  </w:num>
  <w:num w:numId="6">
    <w:abstractNumId w:val="11"/>
  </w:num>
  <w:num w:numId="7">
    <w:abstractNumId w:val="17"/>
  </w:num>
  <w:num w:numId="8">
    <w:abstractNumId w:val="1"/>
  </w:num>
  <w:num w:numId="9">
    <w:abstractNumId w:val="19"/>
  </w:num>
  <w:num w:numId="10">
    <w:abstractNumId w:val="8"/>
  </w:num>
  <w:num w:numId="11">
    <w:abstractNumId w:val="5"/>
  </w:num>
  <w:num w:numId="12">
    <w:abstractNumId w:val="15"/>
  </w:num>
  <w:num w:numId="13">
    <w:abstractNumId w:val="7"/>
  </w:num>
  <w:num w:numId="14">
    <w:abstractNumId w:val="9"/>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A53"/>
    <w:rsid w:val="000159A9"/>
    <w:rsid w:val="00016B61"/>
    <w:rsid w:val="00016C29"/>
    <w:rsid w:val="00016D26"/>
    <w:rsid w:val="00020091"/>
    <w:rsid w:val="00022684"/>
    <w:rsid w:val="00022711"/>
    <w:rsid w:val="00022B18"/>
    <w:rsid w:val="000258FE"/>
    <w:rsid w:val="00026385"/>
    <w:rsid w:val="000278AD"/>
    <w:rsid w:val="00027BA6"/>
    <w:rsid w:val="000313EF"/>
    <w:rsid w:val="0003190D"/>
    <w:rsid w:val="00031CBC"/>
    <w:rsid w:val="00032A9F"/>
    <w:rsid w:val="0003384F"/>
    <w:rsid w:val="00037165"/>
    <w:rsid w:val="00037817"/>
    <w:rsid w:val="00040360"/>
    <w:rsid w:val="0004058A"/>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D29"/>
    <w:rsid w:val="000E4F3E"/>
    <w:rsid w:val="000E66E5"/>
    <w:rsid w:val="000E7550"/>
    <w:rsid w:val="000E7AAB"/>
    <w:rsid w:val="000E7BF8"/>
    <w:rsid w:val="000F0089"/>
    <w:rsid w:val="000F008A"/>
    <w:rsid w:val="000F091D"/>
    <w:rsid w:val="000F2827"/>
    <w:rsid w:val="000F50EF"/>
    <w:rsid w:val="000F722B"/>
    <w:rsid w:val="000F7E98"/>
    <w:rsid w:val="00100910"/>
    <w:rsid w:val="00101351"/>
    <w:rsid w:val="0010190B"/>
    <w:rsid w:val="00102B87"/>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0E4"/>
    <w:rsid w:val="00172106"/>
    <w:rsid w:val="00172BDA"/>
    <w:rsid w:val="00172F64"/>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5D87"/>
    <w:rsid w:val="002A7977"/>
    <w:rsid w:val="002B0978"/>
    <w:rsid w:val="002B122B"/>
    <w:rsid w:val="002B1429"/>
    <w:rsid w:val="002B29D8"/>
    <w:rsid w:val="002B3AAB"/>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D069D"/>
    <w:rsid w:val="002D22DC"/>
    <w:rsid w:val="002D2330"/>
    <w:rsid w:val="002D27D1"/>
    <w:rsid w:val="002D3428"/>
    <w:rsid w:val="002D393F"/>
    <w:rsid w:val="002D4CB9"/>
    <w:rsid w:val="002E2D31"/>
    <w:rsid w:val="002E3BD2"/>
    <w:rsid w:val="002E5663"/>
    <w:rsid w:val="002E59A3"/>
    <w:rsid w:val="002E5C48"/>
    <w:rsid w:val="002E61FE"/>
    <w:rsid w:val="002E7C65"/>
    <w:rsid w:val="002F00EF"/>
    <w:rsid w:val="002F100E"/>
    <w:rsid w:val="002F21E1"/>
    <w:rsid w:val="002F2D52"/>
    <w:rsid w:val="002F704A"/>
    <w:rsid w:val="002F71D4"/>
    <w:rsid w:val="002F7657"/>
    <w:rsid w:val="00300C4E"/>
    <w:rsid w:val="00301A08"/>
    <w:rsid w:val="003023F7"/>
    <w:rsid w:val="003027F4"/>
    <w:rsid w:val="00302F4A"/>
    <w:rsid w:val="00303764"/>
    <w:rsid w:val="00303FA2"/>
    <w:rsid w:val="00310DC8"/>
    <w:rsid w:val="003110FE"/>
    <w:rsid w:val="0031143D"/>
    <w:rsid w:val="003131AF"/>
    <w:rsid w:val="00314E3A"/>
    <w:rsid w:val="00315AC6"/>
    <w:rsid w:val="00316513"/>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490E"/>
    <w:rsid w:val="0033567E"/>
    <w:rsid w:val="003359E5"/>
    <w:rsid w:val="00336956"/>
    <w:rsid w:val="0033794B"/>
    <w:rsid w:val="003379E7"/>
    <w:rsid w:val="00340590"/>
    <w:rsid w:val="00340AFB"/>
    <w:rsid w:val="00340CDB"/>
    <w:rsid w:val="00341A09"/>
    <w:rsid w:val="00341F32"/>
    <w:rsid w:val="00342E77"/>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F8D"/>
    <w:rsid w:val="003666EA"/>
    <w:rsid w:val="00370611"/>
    <w:rsid w:val="00372057"/>
    <w:rsid w:val="003728AF"/>
    <w:rsid w:val="0037329C"/>
    <w:rsid w:val="003735A5"/>
    <w:rsid w:val="003739BA"/>
    <w:rsid w:val="00373D4C"/>
    <w:rsid w:val="0037431A"/>
    <w:rsid w:val="0037472B"/>
    <w:rsid w:val="00375130"/>
    <w:rsid w:val="003759A5"/>
    <w:rsid w:val="00375DE5"/>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9AD"/>
    <w:rsid w:val="003E5B0E"/>
    <w:rsid w:val="003F0A3E"/>
    <w:rsid w:val="003F129E"/>
    <w:rsid w:val="003F281E"/>
    <w:rsid w:val="003F2C04"/>
    <w:rsid w:val="003F37C9"/>
    <w:rsid w:val="003F4CA5"/>
    <w:rsid w:val="003F4E6D"/>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4F09"/>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57B7"/>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84D"/>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71B"/>
    <w:rsid w:val="004A3B33"/>
    <w:rsid w:val="004A4F94"/>
    <w:rsid w:val="004A637A"/>
    <w:rsid w:val="004A6A38"/>
    <w:rsid w:val="004B0398"/>
    <w:rsid w:val="004B31FD"/>
    <w:rsid w:val="004B3B38"/>
    <w:rsid w:val="004B3B60"/>
    <w:rsid w:val="004B58A2"/>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4539"/>
    <w:rsid w:val="004E46C5"/>
    <w:rsid w:val="004E4766"/>
    <w:rsid w:val="004E49A6"/>
    <w:rsid w:val="004E5564"/>
    <w:rsid w:val="004E7130"/>
    <w:rsid w:val="004E7933"/>
    <w:rsid w:val="004E7EB2"/>
    <w:rsid w:val="004F0408"/>
    <w:rsid w:val="004F0588"/>
    <w:rsid w:val="004F5606"/>
    <w:rsid w:val="005008B8"/>
    <w:rsid w:val="0050172D"/>
    <w:rsid w:val="00501926"/>
    <w:rsid w:val="00502032"/>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7651"/>
    <w:rsid w:val="00567EAF"/>
    <w:rsid w:val="005701AD"/>
    <w:rsid w:val="00570EB1"/>
    <w:rsid w:val="00571B18"/>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477F"/>
    <w:rsid w:val="0064550B"/>
    <w:rsid w:val="00645901"/>
    <w:rsid w:val="00646DA7"/>
    <w:rsid w:val="00651A58"/>
    <w:rsid w:val="00652434"/>
    <w:rsid w:val="006530BE"/>
    <w:rsid w:val="00657F82"/>
    <w:rsid w:val="00660003"/>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16CE"/>
    <w:rsid w:val="00681A39"/>
    <w:rsid w:val="00681F43"/>
    <w:rsid w:val="00683A6A"/>
    <w:rsid w:val="00684B09"/>
    <w:rsid w:val="00684DCC"/>
    <w:rsid w:val="00684FD8"/>
    <w:rsid w:val="00685D21"/>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202"/>
    <w:rsid w:val="006B68CF"/>
    <w:rsid w:val="006B71C2"/>
    <w:rsid w:val="006B78B2"/>
    <w:rsid w:val="006B7F84"/>
    <w:rsid w:val="006C085F"/>
    <w:rsid w:val="006C1420"/>
    <w:rsid w:val="006C23BF"/>
    <w:rsid w:val="006C2C20"/>
    <w:rsid w:val="006C4BBE"/>
    <w:rsid w:val="006C4F2B"/>
    <w:rsid w:val="006C5CA6"/>
    <w:rsid w:val="006C70A9"/>
    <w:rsid w:val="006C7925"/>
    <w:rsid w:val="006D0134"/>
    <w:rsid w:val="006D0EDB"/>
    <w:rsid w:val="006D190E"/>
    <w:rsid w:val="006D191F"/>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75F0"/>
    <w:rsid w:val="007B7A51"/>
    <w:rsid w:val="007C0D94"/>
    <w:rsid w:val="007C0DEF"/>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110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33"/>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3563"/>
    <w:rsid w:val="0084397E"/>
    <w:rsid w:val="00844581"/>
    <w:rsid w:val="00844ABB"/>
    <w:rsid w:val="00846283"/>
    <w:rsid w:val="0084725D"/>
    <w:rsid w:val="008525D7"/>
    <w:rsid w:val="008530FE"/>
    <w:rsid w:val="00854208"/>
    <w:rsid w:val="00854D2F"/>
    <w:rsid w:val="00854F3D"/>
    <w:rsid w:val="00855B34"/>
    <w:rsid w:val="00856978"/>
    <w:rsid w:val="00856F32"/>
    <w:rsid w:val="00860097"/>
    <w:rsid w:val="00860871"/>
    <w:rsid w:val="00860AAC"/>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5A8"/>
    <w:rsid w:val="008C75DD"/>
    <w:rsid w:val="008D0ED2"/>
    <w:rsid w:val="008D0ED9"/>
    <w:rsid w:val="008D4D5F"/>
    <w:rsid w:val="008D5C18"/>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EA8"/>
    <w:rsid w:val="009834DE"/>
    <w:rsid w:val="009860B7"/>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C28"/>
    <w:rsid w:val="009B4A03"/>
    <w:rsid w:val="009B526A"/>
    <w:rsid w:val="009B618E"/>
    <w:rsid w:val="009B6336"/>
    <w:rsid w:val="009B666C"/>
    <w:rsid w:val="009B7549"/>
    <w:rsid w:val="009B7C2B"/>
    <w:rsid w:val="009B7E2A"/>
    <w:rsid w:val="009B7EB4"/>
    <w:rsid w:val="009C0416"/>
    <w:rsid w:val="009C3915"/>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0CCA"/>
    <w:rsid w:val="00A715B0"/>
    <w:rsid w:val="00A7204F"/>
    <w:rsid w:val="00A730AA"/>
    <w:rsid w:val="00A732AE"/>
    <w:rsid w:val="00A73432"/>
    <w:rsid w:val="00A737CE"/>
    <w:rsid w:val="00A73C3E"/>
    <w:rsid w:val="00A752C0"/>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48E4"/>
    <w:rsid w:val="00B05A12"/>
    <w:rsid w:val="00B06601"/>
    <w:rsid w:val="00B06EEF"/>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FCB"/>
    <w:rsid w:val="00B75F66"/>
    <w:rsid w:val="00B77477"/>
    <w:rsid w:val="00B77C3B"/>
    <w:rsid w:val="00B77D25"/>
    <w:rsid w:val="00B80C28"/>
    <w:rsid w:val="00B80D2C"/>
    <w:rsid w:val="00B8181B"/>
    <w:rsid w:val="00B8395A"/>
    <w:rsid w:val="00B868A4"/>
    <w:rsid w:val="00B87870"/>
    <w:rsid w:val="00B90E77"/>
    <w:rsid w:val="00B91F35"/>
    <w:rsid w:val="00B93212"/>
    <w:rsid w:val="00B95C1E"/>
    <w:rsid w:val="00B9756D"/>
    <w:rsid w:val="00B97BB9"/>
    <w:rsid w:val="00BA081D"/>
    <w:rsid w:val="00BA08AA"/>
    <w:rsid w:val="00BA107E"/>
    <w:rsid w:val="00BA1185"/>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408"/>
    <w:rsid w:val="00C3651E"/>
    <w:rsid w:val="00C3701F"/>
    <w:rsid w:val="00C41D5B"/>
    <w:rsid w:val="00C453CA"/>
    <w:rsid w:val="00C4564D"/>
    <w:rsid w:val="00C471A2"/>
    <w:rsid w:val="00C4756F"/>
    <w:rsid w:val="00C4767B"/>
    <w:rsid w:val="00C5148C"/>
    <w:rsid w:val="00C52D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0E31"/>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6283"/>
    <w:rsid w:val="00D46902"/>
    <w:rsid w:val="00D469FA"/>
    <w:rsid w:val="00D46E2D"/>
    <w:rsid w:val="00D5109E"/>
    <w:rsid w:val="00D5128F"/>
    <w:rsid w:val="00D52FBF"/>
    <w:rsid w:val="00D5397D"/>
    <w:rsid w:val="00D543AE"/>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06A8"/>
    <w:rsid w:val="00DE1F48"/>
    <w:rsid w:val="00DE27AF"/>
    <w:rsid w:val="00DE3C89"/>
    <w:rsid w:val="00DE3CC4"/>
    <w:rsid w:val="00DE44BC"/>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57163"/>
    <w:rsid w:val="00E60426"/>
    <w:rsid w:val="00E60798"/>
    <w:rsid w:val="00E60F5A"/>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4015"/>
    <w:rsid w:val="00EA4207"/>
    <w:rsid w:val="00EA4CAF"/>
    <w:rsid w:val="00EA5272"/>
    <w:rsid w:val="00EA567F"/>
    <w:rsid w:val="00EA5FEA"/>
    <w:rsid w:val="00EB0D8C"/>
    <w:rsid w:val="00EB1089"/>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20F"/>
    <w:rsid w:val="00F0346D"/>
    <w:rsid w:val="00F066A8"/>
    <w:rsid w:val="00F06C0A"/>
    <w:rsid w:val="00F074A8"/>
    <w:rsid w:val="00F100A8"/>
    <w:rsid w:val="00F10CFF"/>
    <w:rsid w:val="00F10F81"/>
    <w:rsid w:val="00F113DC"/>
    <w:rsid w:val="00F11871"/>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503B5"/>
    <w:rsid w:val="00F51CB7"/>
    <w:rsid w:val="00F527B5"/>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393"/>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3666"/>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661272952">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copyright@deewr.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dofoodsafely.health.vic.gov.au/" TargetMode="External"/><Relationship Id="rId16" Type="http://schemas.openxmlformats.org/officeDocument/2006/relationships/hyperlink" Target="http://www.health.wa.gov.au"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00E4-6D33-7541-9DDF-F476AE74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2908</Words>
  <Characters>16579</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2012-05-25T00:39:00Z</cp:lastPrinted>
  <dcterms:created xsi:type="dcterms:W3CDTF">2012-10-09T01:22:00Z</dcterms:created>
  <dcterms:modified xsi:type="dcterms:W3CDTF">2012-10-09T01:22:00Z</dcterms:modified>
</cp:coreProperties>
</file>